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13F5EE" w14:textId="77777777" w:rsidR="003D5772" w:rsidRPr="003D5772" w:rsidRDefault="003D5772" w:rsidP="003D5772">
      <w:pPr>
        <w:widowControl w:val="0"/>
        <w:autoSpaceDE w:val="0"/>
        <w:autoSpaceDN w:val="0"/>
        <w:adjustRightInd w:val="0"/>
        <w:rPr>
          <w:rFonts w:cs="Times"/>
          <w:color w:val="878787"/>
          <w:lang w:eastAsia="ja-JP"/>
        </w:rPr>
      </w:pPr>
      <w:r w:rsidRPr="003D5772">
        <w:rPr>
          <w:rFonts w:cs="Times"/>
          <w:color w:val="878787"/>
          <w:lang w:eastAsia="ja-JP"/>
        </w:rPr>
        <w:t xml:space="preserve">Credit: </w:t>
      </w:r>
      <w:proofErr w:type="spellStart"/>
      <w:r w:rsidRPr="003D5772">
        <w:rPr>
          <w:rFonts w:cs="Times"/>
          <w:color w:val="878787"/>
          <w:lang w:eastAsia="ja-JP"/>
        </w:rPr>
        <w:t>N.Hendrickson</w:t>
      </w:r>
      <w:proofErr w:type="spellEnd"/>
      <w:r w:rsidRPr="003D5772">
        <w:rPr>
          <w:rFonts w:cs="Times"/>
          <w:color w:val="878787"/>
          <w:lang w:eastAsia="ja-JP"/>
        </w:rPr>
        <w:t xml:space="preserve"> / </w:t>
      </w:r>
      <w:proofErr w:type="spellStart"/>
      <w:r w:rsidRPr="003D5772">
        <w:rPr>
          <w:rFonts w:cs="Times"/>
          <w:color w:val="878787"/>
          <w:lang w:eastAsia="ja-JP"/>
        </w:rPr>
        <w:t>iStockphoto</w:t>
      </w:r>
      <w:proofErr w:type="spellEnd"/>
    </w:p>
    <w:p w14:paraId="12CE8B26" w14:textId="77777777" w:rsidR="003D5772" w:rsidRPr="003D5772" w:rsidRDefault="003D5772" w:rsidP="003D5772">
      <w:pPr>
        <w:widowControl w:val="0"/>
        <w:autoSpaceDE w:val="0"/>
        <w:autoSpaceDN w:val="0"/>
        <w:adjustRightInd w:val="0"/>
        <w:rPr>
          <w:rFonts w:cs="Times"/>
          <w:color w:val="262626"/>
          <w:lang w:eastAsia="ja-JP"/>
        </w:rPr>
      </w:pPr>
      <w:r w:rsidRPr="003D5772">
        <w:rPr>
          <w:rFonts w:cs="Times"/>
          <w:color w:val="262626"/>
          <w:lang w:eastAsia="ja-JP"/>
        </w:rPr>
        <w:t>How to read a scientific paper</w:t>
      </w:r>
      <w:r>
        <w:rPr>
          <w:rFonts w:cs="Times"/>
          <w:color w:val="262626"/>
          <w:lang w:eastAsia="ja-JP"/>
        </w:rPr>
        <w:t xml:space="preserve"> </w:t>
      </w:r>
      <w:r w:rsidRPr="003D5772">
        <w:rPr>
          <w:rFonts w:cs="Times"/>
          <w:color w:val="535353"/>
          <w:lang w:eastAsia="ja-JP"/>
        </w:rPr>
        <w:t xml:space="preserve">By </w:t>
      </w:r>
      <w:hyperlink r:id="rId6" w:history="1">
        <w:r w:rsidRPr="003D5772">
          <w:rPr>
            <w:rFonts w:cs="Times"/>
            <w:color w:val="2A4477"/>
            <w:lang w:eastAsia="ja-JP"/>
          </w:rPr>
          <w:t>Adam Ruben</w:t>
        </w:r>
      </w:hyperlink>
      <w:r>
        <w:rPr>
          <w:rFonts w:cs="Times"/>
          <w:color w:val="535353"/>
          <w:lang w:eastAsia="ja-JP"/>
        </w:rPr>
        <w:t xml:space="preserve"> </w:t>
      </w:r>
      <w:r w:rsidRPr="003D5772">
        <w:rPr>
          <w:rFonts w:cs="Times"/>
          <w:color w:val="535353"/>
          <w:lang w:eastAsia="ja-JP"/>
        </w:rPr>
        <w:t>Jan. 20, 2016</w:t>
      </w:r>
    </w:p>
    <w:p w14:paraId="18BCE28F" w14:textId="77777777" w:rsidR="003D5772" w:rsidRPr="003D5772" w:rsidRDefault="003D5772" w:rsidP="003D5772">
      <w:pPr>
        <w:widowControl w:val="0"/>
        <w:autoSpaceDE w:val="0"/>
        <w:autoSpaceDN w:val="0"/>
        <w:adjustRightInd w:val="0"/>
        <w:rPr>
          <w:rFonts w:cs="Times"/>
          <w:color w:val="535353"/>
          <w:lang w:eastAsia="ja-JP"/>
        </w:rPr>
      </w:pPr>
    </w:p>
    <w:p w14:paraId="214C52CE" w14:textId="77777777" w:rsidR="003D5772" w:rsidRPr="003D5772" w:rsidRDefault="003D5772" w:rsidP="003D5772">
      <w:pPr>
        <w:widowControl w:val="0"/>
        <w:autoSpaceDE w:val="0"/>
        <w:autoSpaceDN w:val="0"/>
        <w:adjustRightInd w:val="0"/>
        <w:rPr>
          <w:rFonts w:cs="Georgia"/>
          <w:color w:val="262626"/>
          <w:lang w:eastAsia="ja-JP"/>
        </w:rPr>
      </w:pPr>
      <w:r w:rsidRPr="003D5772">
        <w:rPr>
          <w:rFonts w:cs="Georgia"/>
          <w:color w:val="262626"/>
          <w:lang w:eastAsia="ja-JP"/>
        </w:rPr>
        <w:t>Our columnist describes how he learned to read—and actually understand—journal articles</w:t>
      </w:r>
      <w:r>
        <w:rPr>
          <w:rFonts w:cs="Georgia"/>
          <w:color w:val="262626"/>
          <w:lang w:eastAsia="ja-JP"/>
        </w:rPr>
        <w:t xml:space="preserve">. </w:t>
      </w:r>
      <w:r w:rsidRPr="003D5772">
        <w:rPr>
          <w:rFonts w:cs="Times"/>
          <w:color w:val="262626"/>
          <w:lang w:eastAsia="ja-JP"/>
        </w:rPr>
        <w:t>Nothing makes you feel stupid quite like reading a scientific journal article.</w:t>
      </w:r>
    </w:p>
    <w:p w14:paraId="08116DEC" w14:textId="77777777" w:rsidR="003D5772" w:rsidRDefault="003D5772" w:rsidP="003D5772">
      <w:pPr>
        <w:widowControl w:val="0"/>
        <w:autoSpaceDE w:val="0"/>
        <w:autoSpaceDN w:val="0"/>
        <w:adjustRightInd w:val="0"/>
        <w:rPr>
          <w:rFonts w:cs="Times"/>
          <w:color w:val="262626"/>
          <w:lang w:eastAsia="ja-JP"/>
        </w:rPr>
      </w:pPr>
      <w:r w:rsidRPr="003D5772">
        <w:rPr>
          <w:rFonts w:cs="Times"/>
          <w:color w:val="262626"/>
          <w:lang w:eastAsia="ja-JP"/>
        </w:rPr>
        <w:t>I remember my first experience with these ultra</w:t>
      </w:r>
      <w:r>
        <w:rPr>
          <w:rFonts w:cs="Times"/>
          <w:color w:val="262626"/>
          <w:lang w:eastAsia="ja-JP"/>
        </w:rPr>
        <w:t xml:space="preserve"> </w:t>
      </w:r>
      <w:r w:rsidRPr="003D5772">
        <w:rPr>
          <w:rFonts w:cs="Times"/>
          <w:color w:val="262626"/>
          <w:lang w:eastAsia="ja-JP"/>
        </w:rPr>
        <w:t>congested and aggressively bland manuscripts so dense that scientists are sometimes caught eating them to stay regular. I was in college, taking a seminar course in which we had to read and discuss a new paper each week. And something just wasn’t working for me.</w:t>
      </w:r>
    </w:p>
    <w:p w14:paraId="1FB2BC58" w14:textId="77777777" w:rsidR="003D5772" w:rsidRPr="003D5772" w:rsidRDefault="003D5772" w:rsidP="003D5772">
      <w:pPr>
        <w:widowControl w:val="0"/>
        <w:autoSpaceDE w:val="0"/>
        <w:autoSpaceDN w:val="0"/>
        <w:adjustRightInd w:val="0"/>
        <w:rPr>
          <w:rFonts w:cs="Times"/>
          <w:color w:val="262626"/>
          <w:lang w:eastAsia="ja-JP"/>
        </w:rPr>
      </w:pPr>
    </w:p>
    <w:p w14:paraId="26F04BFE" w14:textId="77777777" w:rsidR="003D5772" w:rsidRDefault="003D5772" w:rsidP="003D5772">
      <w:pPr>
        <w:widowControl w:val="0"/>
        <w:autoSpaceDE w:val="0"/>
        <w:autoSpaceDN w:val="0"/>
        <w:adjustRightInd w:val="0"/>
        <w:rPr>
          <w:rFonts w:cs="Times"/>
          <w:i/>
          <w:iCs/>
          <w:color w:val="262626"/>
          <w:lang w:eastAsia="ja-JP"/>
        </w:rPr>
      </w:pPr>
      <w:r w:rsidRPr="003D5772">
        <w:rPr>
          <w:rFonts w:cs="Times"/>
          <w:color w:val="262626"/>
          <w:lang w:eastAsia="ja-JP"/>
        </w:rPr>
        <w:t xml:space="preserve">Every week I would sit with the article, read every single sentence, and then discover that I hadn’t learned a single thing. I’d attend class armed with exactly one piece of knowledge: I knew I had read the paper. The instructor would ask a question; I’d have no idea what she was asking. She’d ask a simpler question; still no idea. </w:t>
      </w:r>
      <w:r w:rsidRPr="003D5772">
        <w:rPr>
          <w:rFonts w:cs="Times"/>
          <w:i/>
          <w:iCs/>
          <w:color w:val="262626"/>
          <w:lang w:eastAsia="ja-JP"/>
        </w:rPr>
        <w:t>But I’d read the damn paper!</w:t>
      </w:r>
    </w:p>
    <w:p w14:paraId="6BA028CF" w14:textId="77777777" w:rsidR="003D5772" w:rsidRPr="003D5772" w:rsidRDefault="003D5772" w:rsidP="003D5772">
      <w:pPr>
        <w:widowControl w:val="0"/>
        <w:autoSpaceDE w:val="0"/>
        <w:autoSpaceDN w:val="0"/>
        <w:adjustRightInd w:val="0"/>
        <w:rPr>
          <w:rFonts w:cs="Times"/>
          <w:color w:val="262626"/>
          <w:lang w:eastAsia="ja-JP"/>
        </w:rPr>
      </w:pPr>
    </w:p>
    <w:p w14:paraId="7A4A8FB9" w14:textId="77777777" w:rsidR="003D5772" w:rsidRDefault="003D5772" w:rsidP="003D5772">
      <w:pPr>
        <w:widowControl w:val="0"/>
        <w:autoSpaceDE w:val="0"/>
        <w:autoSpaceDN w:val="0"/>
        <w:adjustRightInd w:val="0"/>
        <w:rPr>
          <w:rFonts w:cs="Times"/>
          <w:color w:val="262626"/>
          <w:lang w:eastAsia="ja-JP"/>
        </w:rPr>
      </w:pPr>
      <w:r w:rsidRPr="003D5772">
        <w:rPr>
          <w:rFonts w:cs="Times"/>
          <w:color w:val="262626"/>
          <w:lang w:eastAsia="ja-JP"/>
        </w:rPr>
        <w:t>It reminded me of kindergarten, when I would feel proud after reading a book above my grade level. But if you had asked me a simple question about the book’s contents—What kind of animal is Wilbur? How did Encyclopedia Brown know that Bugs Meany wasn’t really bird</w:t>
      </w:r>
      <w:r>
        <w:rPr>
          <w:rFonts w:cs="Times"/>
          <w:color w:val="262626"/>
          <w:lang w:eastAsia="ja-JP"/>
        </w:rPr>
        <w:t xml:space="preserve"> </w:t>
      </w:r>
      <w:r w:rsidRPr="003D5772">
        <w:rPr>
          <w:rFonts w:cs="Times"/>
          <w:color w:val="262626"/>
          <w:lang w:eastAsia="ja-JP"/>
        </w:rPr>
        <w:t>watching</w:t>
      </w:r>
      <w:proofErr w:type="gramStart"/>
      <w:r w:rsidRPr="003D5772">
        <w:rPr>
          <w:rFonts w:cs="Times"/>
          <w:color w:val="262626"/>
          <w:lang w:eastAsia="ja-JP"/>
        </w:rPr>
        <w:t>?—</w:t>
      </w:r>
      <w:proofErr w:type="gramEnd"/>
      <w:r w:rsidRPr="003D5772">
        <w:rPr>
          <w:rFonts w:cs="Times"/>
          <w:color w:val="262626"/>
          <w:lang w:eastAsia="ja-JP"/>
        </w:rPr>
        <w:t>I couldn’t have answered it.</w:t>
      </w:r>
    </w:p>
    <w:p w14:paraId="1978963C" w14:textId="77777777" w:rsidR="003D5772" w:rsidRPr="003D5772" w:rsidRDefault="003D5772" w:rsidP="003D5772">
      <w:pPr>
        <w:widowControl w:val="0"/>
        <w:autoSpaceDE w:val="0"/>
        <w:autoSpaceDN w:val="0"/>
        <w:adjustRightInd w:val="0"/>
        <w:rPr>
          <w:rFonts w:cs="Times"/>
          <w:color w:val="262626"/>
          <w:lang w:eastAsia="ja-JP"/>
        </w:rPr>
      </w:pPr>
    </w:p>
    <w:p w14:paraId="4228302C" w14:textId="77777777" w:rsidR="003D5772" w:rsidRDefault="003D5772" w:rsidP="003D5772">
      <w:pPr>
        <w:widowControl w:val="0"/>
        <w:autoSpaceDE w:val="0"/>
        <w:autoSpaceDN w:val="0"/>
        <w:adjustRightInd w:val="0"/>
        <w:rPr>
          <w:rFonts w:cs="Times"/>
          <w:color w:val="262626"/>
          <w:lang w:eastAsia="ja-JP"/>
        </w:rPr>
      </w:pPr>
      <w:r w:rsidRPr="003D5772">
        <w:rPr>
          <w:rFonts w:cs="Times"/>
          <w:color w:val="262626"/>
          <w:lang w:eastAsia="ja-JP"/>
        </w:rPr>
        <w:t>A few weeks into the seminar, I decided enough was enough. I wasn’t going to read another paper without understanding it. So I took that week’s journal article to the library. Not just the regular library, but the obscure little biology library, one of those dusty academic hidey-holes only populated by the most wretched forms of life, which are, of course, insects and postdocs.</w:t>
      </w:r>
    </w:p>
    <w:p w14:paraId="1ACCE08D" w14:textId="77777777" w:rsidR="003D5772" w:rsidRPr="003D5772" w:rsidRDefault="003D5772" w:rsidP="003D5772">
      <w:pPr>
        <w:widowControl w:val="0"/>
        <w:autoSpaceDE w:val="0"/>
        <w:autoSpaceDN w:val="0"/>
        <w:adjustRightInd w:val="0"/>
        <w:rPr>
          <w:rFonts w:cs="Times"/>
          <w:color w:val="262626"/>
          <w:lang w:eastAsia="ja-JP"/>
        </w:rPr>
      </w:pPr>
    </w:p>
    <w:p w14:paraId="40CF4F86" w14:textId="77777777" w:rsidR="003D5772" w:rsidRDefault="003D5772" w:rsidP="003D5772">
      <w:pPr>
        <w:widowControl w:val="0"/>
        <w:autoSpaceDE w:val="0"/>
        <w:autoSpaceDN w:val="0"/>
        <w:adjustRightInd w:val="0"/>
        <w:rPr>
          <w:rFonts w:cs="Times"/>
          <w:color w:val="262626"/>
          <w:lang w:eastAsia="ja-JP"/>
        </w:rPr>
      </w:pPr>
      <w:r w:rsidRPr="003D5772">
        <w:rPr>
          <w:rFonts w:cs="Times"/>
          <w:color w:val="262626"/>
          <w:lang w:eastAsia="ja-JP"/>
        </w:rPr>
        <w:t>I placed the paper on a large empty desk. I eliminated all other distractions. To avoid interruptions from friends encouraging alcohol consumption, as friends do in college, I sat in an obscure anteroom with no foot traffic. To avoid interruptions from cellphone calls, I made sure it was 1999.</w:t>
      </w:r>
    </w:p>
    <w:p w14:paraId="6C2A9A66" w14:textId="77777777" w:rsidR="003D5772" w:rsidRPr="003D5772" w:rsidRDefault="003D5772" w:rsidP="003D5772">
      <w:pPr>
        <w:widowControl w:val="0"/>
        <w:autoSpaceDE w:val="0"/>
        <w:autoSpaceDN w:val="0"/>
        <w:adjustRightInd w:val="0"/>
        <w:rPr>
          <w:rFonts w:cs="Times"/>
          <w:color w:val="262626"/>
          <w:lang w:eastAsia="ja-JP"/>
        </w:rPr>
      </w:pPr>
    </w:p>
    <w:p w14:paraId="39722946" w14:textId="77777777" w:rsidR="003D5772" w:rsidRDefault="003D5772" w:rsidP="003D5772">
      <w:pPr>
        <w:widowControl w:val="0"/>
        <w:autoSpaceDE w:val="0"/>
        <w:autoSpaceDN w:val="0"/>
        <w:adjustRightInd w:val="0"/>
        <w:rPr>
          <w:rFonts w:cs="Times"/>
          <w:color w:val="262626"/>
          <w:lang w:eastAsia="ja-JP"/>
        </w:rPr>
      </w:pPr>
      <w:r w:rsidRPr="003D5772">
        <w:rPr>
          <w:rFonts w:cs="Times"/>
          <w:color w:val="262626"/>
          <w:lang w:eastAsia="ja-JP"/>
        </w:rPr>
        <w:t>Most importantly, if I didn’t understand a word in a sentence, I forbade myself from proceeding to the next sentence until I looked it up in a textbook and then reread the sentence until it made sense.</w:t>
      </w:r>
    </w:p>
    <w:p w14:paraId="6BA643C2" w14:textId="77777777" w:rsidR="003D5772" w:rsidRPr="003D5772" w:rsidRDefault="003D5772" w:rsidP="003D5772">
      <w:pPr>
        <w:widowControl w:val="0"/>
        <w:autoSpaceDE w:val="0"/>
        <w:autoSpaceDN w:val="0"/>
        <w:adjustRightInd w:val="0"/>
        <w:rPr>
          <w:rFonts w:cs="Times"/>
          <w:color w:val="262626"/>
          <w:lang w:eastAsia="ja-JP"/>
        </w:rPr>
      </w:pPr>
    </w:p>
    <w:p w14:paraId="648267CE" w14:textId="77777777" w:rsidR="003D5772" w:rsidRDefault="003D5772" w:rsidP="003D5772">
      <w:pPr>
        <w:widowControl w:val="0"/>
        <w:autoSpaceDE w:val="0"/>
        <w:autoSpaceDN w:val="0"/>
        <w:adjustRightInd w:val="0"/>
        <w:rPr>
          <w:rFonts w:cs="Times"/>
          <w:color w:val="262626"/>
          <w:lang w:eastAsia="ja-JP"/>
        </w:rPr>
      </w:pPr>
      <w:r w:rsidRPr="003D5772">
        <w:rPr>
          <w:rFonts w:cs="Times"/>
          <w:color w:val="262626"/>
          <w:lang w:eastAsia="ja-JP"/>
        </w:rPr>
        <w:t>I specifically remember this happening with the word “exogenous.” Somehow I had always glossed over this word, as though it was probably unimportant to its sentence. Wrong.</w:t>
      </w:r>
    </w:p>
    <w:p w14:paraId="79D52D43" w14:textId="77777777" w:rsidR="003D5772" w:rsidRPr="003D5772" w:rsidRDefault="003D5772" w:rsidP="003D5772">
      <w:pPr>
        <w:widowControl w:val="0"/>
        <w:autoSpaceDE w:val="0"/>
        <w:autoSpaceDN w:val="0"/>
        <w:adjustRightInd w:val="0"/>
        <w:rPr>
          <w:rFonts w:cs="Times"/>
          <w:color w:val="262626"/>
          <w:lang w:eastAsia="ja-JP"/>
        </w:rPr>
      </w:pPr>
    </w:p>
    <w:p w14:paraId="023664F8" w14:textId="77777777" w:rsidR="003D5772" w:rsidRPr="003D5772" w:rsidRDefault="003D5772" w:rsidP="003D5772">
      <w:pPr>
        <w:widowControl w:val="0"/>
        <w:autoSpaceDE w:val="0"/>
        <w:autoSpaceDN w:val="0"/>
        <w:adjustRightInd w:val="0"/>
        <w:rPr>
          <w:rFonts w:cs="Times"/>
          <w:color w:val="262626"/>
          <w:lang w:eastAsia="ja-JP"/>
        </w:rPr>
      </w:pPr>
      <w:r w:rsidRPr="003D5772">
        <w:rPr>
          <w:rFonts w:cs="Times"/>
          <w:color w:val="262626"/>
          <w:lang w:eastAsia="ja-JP"/>
        </w:rPr>
        <w:t>It took me more than 2 hours to read a three-page paper. But this time, I actually understood it.</w:t>
      </w:r>
      <w:r>
        <w:rPr>
          <w:rFonts w:cs="Times"/>
          <w:color w:val="262626"/>
          <w:lang w:eastAsia="ja-JP"/>
        </w:rPr>
        <w:t xml:space="preserve"> </w:t>
      </w:r>
      <w:r w:rsidRPr="003D5772">
        <w:rPr>
          <w:rFonts w:cs="Times"/>
          <w:color w:val="262626"/>
          <w:lang w:eastAsia="ja-JP"/>
        </w:rPr>
        <w:t xml:space="preserve">And I thought, “Wow. I </w:t>
      </w:r>
      <w:r w:rsidRPr="003D5772">
        <w:rPr>
          <w:rFonts w:cs="Times"/>
          <w:i/>
          <w:iCs/>
          <w:color w:val="262626"/>
          <w:lang w:eastAsia="ja-JP"/>
        </w:rPr>
        <w:t>get</w:t>
      </w:r>
      <w:r w:rsidRPr="003D5772">
        <w:rPr>
          <w:rFonts w:cs="Times"/>
          <w:color w:val="262626"/>
          <w:lang w:eastAsia="ja-JP"/>
        </w:rPr>
        <w:t xml:space="preserve"> it. I really </w:t>
      </w:r>
      <w:r w:rsidRPr="003D5772">
        <w:rPr>
          <w:rFonts w:cs="Times"/>
          <w:i/>
          <w:iCs/>
          <w:color w:val="262626"/>
          <w:lang w:eastAsia="ja-JP"/>
        </w:rPr>
        <w:t>get</w:t>
      </w:r>
      <w:r w:rsidRPr="003D5772">
        <w:rPr>
          <w:rFonts w:cs="Times"/>
          <w:color w:val="262626"/>
          <w:lang w:eastAsia="ja-JP"/>
        </w:rPr>
        <w:t xml:space="preserve"> it.”</w:t>
      </w:r>
    </w:p>
    <w:p w14:paraId="7BCC3ADB" w14:textId="77777777" w:rsidR="003D5772" w:rsidRDefault="003D5772" w:rsidP="003D5772">
      <w:pPr>
        <w:widowControl w:val="0"/>
        <w:autoSpaceDE w:val="0"/>
        <w:autoSpaceDN w:val="0"/>
        <w:adjustRightInd w:val="0"/>
        <w:rPr>
          <w:rFonts w:cs="Times"/>
          <w:color w:val="262626"/>
          <w:lang w:eastAsia="ja-JP"/>
        </w:rPr>
      </w:pPr>
      <w:r w:rsidRPr="003D5772">
        <w:rPr>
          <w:rFonts w:cs="Times"/>
          <w:color w:val="262626"/>
          <w:lang w:eastAsia="ja-JP"/>
        </w:rPr>
        <w:t>And I thought, “Oh crap. I’m going to have to do this again, aren’t I?”</w:t>
      </w:r>
    </w:p>
    <w:p w14:paraId="64FAEFAD" w14:textId="77777777" w:rsidR="003D5772" w:rsidRPr="003D5772" w:rsidRDefault="003D5772" w:rsidP="003D5772">
      <w:pPr>
        <w:widowControl w:val="0"/>
        <w:autoSpaceDE w:val="0"/>
        <w:autoSpaceDN w:val="0"/>
        <w:adjustRightInd w:val="0"/>
        <w:rPr>
          <w:rFonts w:cs="Times"/>
          <w:color w:val="262626"/>
          <w:lang w:eastAsia="ja-JP"/>
        </w:rPr>
      </w:pPr>
    </w:p>
    <w:p w14:paraId="09C9A408" w14:textId="77777777" w:rsidR="003D5772" w:rsidRPr="003D5772" w:rsidRDefault="003D5772" w:rsidP="003D5772">
      <w:pPr>
        <w:widowControl w:val="0"/>
        <w:autoSpaceDE w:val="0"/>
        <w:autoSpaceDN w:val="0"/>
        <w:adjustRightInd w:val="0"/>
        <w:rPr>
          <w:rFonts w:cs="Times"/>
          <w:color w:val="262626"/>
          <w:lang w:eastAsia="ja-JP"/>
        </w:rPr>
      </w:pPr>
      <w:r w:rsidRPr="003D5772">
        <w:rPr>
          <w:rFonts w:cs="Times"/>
          <w:color w:val="262626"/>
          <w:lang w:eastAsia="ja-JP"/>
        </w:rPr>
        <w:t>Every week I would sit with the article, read every single sentence, and then discover that I hadn’t learned a single thing.</w:t>
      </w:r>
    </w:p>
    <w:p w14:paraId="17A674C4" w14:textId="77777777" w:rsidR="003D5772" w:rsidRDefault="003D5772" w:rsidP="003D5772">
      <w:pPr>
        <w:widowControl w:val="0"/>
        <w:autoSpaceDE w:val="0"/>
        <w:autoSpaceDN w:val="0"/>
        <w:adjustRightInd w:val="0"/>
        <w:rPr>
          <w:rFonts w:cs="Times"/>
          <w:color w:val="262626"/>
          <w:lang w:eastAsia="ja-JP"/>
        </w:rPr>
      </w:pPr>
    </w:p>
    <w:p w14:paraId="67DA3CF9" w14:textId="77777777" w:rsidR="003D5772" w:rsidRPr="003D5772" w:rsidRDefault="003D5772" w:rsidP="003D5772">
      <w:pPr>
        <w:widowControl w:val="0"/>
        <w:autoSpaceDE w:val="0"/>
        <w:autoSpaceDN w:val="0"/>
        <w:adjustRightInd w:val="0"/>
        <w:rPr>
          <w:rFonts w:cs="Times"/>
          <w:color w:val="262626"/>
          <w:lang w:eastAsia="ja-JP"/>
        </w:rPr>
      </w:pPr>
      <w:r w:rsidRPr="003D5772">
        <w:rPr>
          <w:rFonts w:cs="Times"/>
          <w:color w:val="262626"/>
          <w:lang w:eastAsia="ja-JP"/>
        </w:rPr>
        <w:t>If you’re at the beginning of your career in science, you may be struggling with the same problem. It may help you to familiarize yourself with the 10 Stages of Reading a Scientific Paper:</w:t>
      </w:r>
    </w:p>
    <w:p w14:paraId="3A61F805" w14:textId="77777777" w:rsidR="003D5772" w:rsidRDefault="003D5772" w:rsidP="003D5772">
      <w:pPr>
        <w:widowControl w:val="0"/>
        <w:autoSpaceDE w:val="0"/>
        <w:autoSpaceDN w:val="0"/>
        <w:adjustRightInd w:val="0"/>
        <w:rPr>
          <w:rFonts w:cs="Times"/>
          <w:color w:val="262626"/>
          <w:lang w:eastAsia="ja-JP"/>
        </w:rPr>
      </w:pPr>
    </w:p>
    <w:p w14:paraId="5B74B04E" w14:textId="77777777" w:rsidR="003D5772" w:rsidRDefault="003D5772" w:rsidP="003D5772">
      <w:pPr>
        <w:widowControl w:val="0"/>
        <w:autoSpaceDE w:val="0"/>
        <w:autoSpaceDN w:val="0"/>
        <w:adjustRightInd w:val="0"/>
        <w:rPr>
          <w:rFonts w:cs="Times"/>
          <w:color w:val="262626"/>
          <w:lang w:eastAsia="ja-JP"/>
        </w:rPr>
      </w:pPr>
      <w:r w:rsidRPr="003D5772">
        <w:rPr>
          <w:rFonts w:cs="Times"/>
          <w:color w:val="262626"/>
          <w:lang w:eastAsia="ja-JP"/>
        </w:rPr>
        <w:t xml:space="preserve">1. Optimism. “This can’t be too difficult,” you tell yourself with a smile—in the same way you tell yourself, “It’s not damaging to drink eight cups of coffee a day” or “There </w:t>
      </w:r>
      <w:r w:rsidRPr="003D5772">
        <w:rPr>
          <w:rFonts w:cs="Times"/>
          <w:color w:val="262626"/>
          <w:lang w:eastAsia="ja-JP"/>
        </w:rPr>
        <w:lastRenderedPageBreak/>
        <w:t xml:space="preserve">are plenty of tenure-track jobs.” After all, you’ve been reading </w:t>
      </w:r>
      <w:r w:rsidRPr="003D5772">
        <w:rPr>
          <w:rFonts w:cs="Times"/>
          <w:i/>
          <w:iCs/>
          <w:color w:val="262626"/>
          <w:lang w:eastAsia="ja-JP"/>
        </w:rPr>
        <w:t>words</w:t>
      </w:r>
      <w:r w:rsidRPr="003D5772">
        <w:rPr>
          <w:rFonts w:cs="Times"/>
          <w:color w:val="262626"/>
          <w:lang w:eastAsia="ja-JP"/>
        </w:rPr>
        <w:t xml:space="preserve"> for decades. And that’s all a scientific paper is, right? Words?</w:t>
      </w:r>
    </w:p>
    <w:p w14:paraId="269C8E08" w14:textId="77777777" w:rsidR="00876420" w:rsidRPr="003D5772" w:rsidRDefault="00876420" w:rsidP="003D5772">
      <w:pPr>
        <w:widowControl w:val="0"/>
        <w:autoSpaceDE w:val="0"/>
        <w:autoSpaceDN w:val="0"/>
        <w:adjustRightInd w:val="0"/>
        <w:rPr>
          <w:rFonts w:cs="Times"/>
          <w:color w:val="262626"/>
          <w:lang w:eastAsia="ja-JP"/>
        </w:rPr>
      </w:pPr>
    </w:p>
    <w:p w14:paraId="5F019FBF" w14:textId="77777777" w:rsidR="003D5772" w:rsidRDefault="003D5772" w:rsidP="003D5772">
      <w:pPr>
        <w:widowControl w:val="0"/>
        <w:autoSpaceDE w:val="0"/>
        <w:autoSpaceDN w:val="0"/>
        <w:adjustRightInd w:val="0"/>
        <w:rPr>
          <w:rFonts w:cs="Times"/>
          <w:color w:val="262626"/>
          <w:lang w:eastAsia="ja-JP"/>
        </w:rPr>
      </w:pPr>
      <w:r w:rsidRPr="003D5772">
        <w:rPr>
          <w:rFonts w:cs="Times"/>
          <w:color w:val="262626"/>
          <w:lang w:eastAsia="ja-JP"/>
        </w:rPr>
        <w:t>2. Fear. This is the stage when you realize, “Uh … I don’t think all of these are words.” So you slow down a little. Sound out the syllables, parse the jargon, look up the acronyms, and review your work several times. Congratulations: You have now read the title.</w:t>
      </w:r>
    </w:p>
    <w:p w14:paraId="5C5A503B" w14:textId="77777777" w:rsidR="00876420" w:rsidRPr="003D5772" w:rsidRDefault="00876420" w:rsidP="003D5772">
      <w:pPr>
        <w:widowControl w:val="0"/>
        <w:autoSpaceDE w:val="0"/>
        <w:autoSpaceDN w:val="0"/>
        <w:adjustRightInd w:val="0"/>
        <w:rPr>
          <w:rFonts w:cs="Times"/>
          <w:color w:val="262626"/>
          <w:lang w:eastAsia="ja-JP"/>
        </w:rPr>
      </w:pPr>
    </w:p>
    <w:p w14:paraId="0FC4CC37" w14:textId="77777777" w:rsidR="003D5772" w:rsidRPr="003D5772" w:rsidRDefault="003D5772" w:rsidP="003D5772">
      <w:pPr>
        <w:widowControl w:val="0"/>
        <w:autoSpaceDE w:val="0"/>
        <w:autoSpaceDN w:val="0"/>
        <w:adjustRightInd w:val="0"/>
        <w:rPr>
          <w:rFonts w:cs="Times"/>
          <w:color w:val="262626"/>
          <w:lang w:eastAsia="ja-JP"/>
        </w:rPr>
      </w:pPr>
      <w:r w:rsidRPr="003D5772">
        <w:rPr>
          <w:rFonts w:cs="Times"/>
          <w:color w:val="262626"/>
          <w:lang w:eastAsia="ja-JP"/>
        </w:rPr>
        <w:t>3. Regret. You begin to realize that you should have budgeted much more time for this whole undertaking. Why, oh why, did you think you could read the article in a single bus ride? If only you had more time. If only you had one of those buzzer buttons from workplaces in the 1960s, and you could just press it and say, “Phoebe, cancel my January.” If only there was a compact version of the same article, something on the order of 250 or fewer words, printed in bold at the beginning of the paper…</w:t>
      </w:r>
    </w:p>
    <w:p w14:paraId="0BDB1939" w14:textId="77777777" w:rsidR="00876420" w:rsidRDefault="00876420" w:rsidP="003D5772">
      <w:pPr>
        <w:widowControl w:val="0"/>
        <w:autoSpaceDE w:val="0"/>
        <w:autoSpaceDN w:val="0"/>
        <w:adjustRightInd w:val="0"/>
        <w:rPr>
          <w:rFonts w:cs="Times"/>
          <w:color w:val="262626"/>
          <w:lang w:eastAsia="ja-JP"/>
        </w:rPr>
      </w:pPr>
    </w:p>
    <w:p w14:paraId="6F635EDE" w14:textId="77777777" w:rsidR="003D5772" w:rsidRDefault="003D5772" w:rsidP="003D5772">
      <w:pPr>
        <w:widowControl w:val="0"/>
        <w:autoSpaceDE w:val="0"/>
        <w:autoSpaceDN w:val="0"/>
        <w:adjustRightInd w:val="0"/>
        <w:rPr>
          <w:rFonts w:cs="Times"/>
          <w:color w:val="262626"/>
          <w:lang w:eastAsia="ja-JP"/>
        </w:rPr>
      </w:pPr>
      <w:r w:rsidRPr="003D5772">
        <w:rPr>
          <w:rFonts w:cs="Times"/>
          <w:color w:val="262626"/>
          <w:lang w:eastAsia="ja-JP"/>
        </w:rPr>
        <w:t xml:space="preserve">4. Corner-cutting. Why, what’s this? </w:t>
      </w:r>
      <w:proofErr w:type="gramStart"/>
      <w:r w:rsidRPr="003D5772">
        <w:rPr>
          <w:rFonts w:cs="Times"/>
          <w:color w:val="262626"/>
          <w:lang w:eastAsia="ja-JP"/>
        </w:rPr>
        <w:t>An abstract, all for me?</w:t>
      </w:r>
      <w:proofErr w:type="gramEnd"/>
      <w:r w:rsidRPr="003D5772">
        <w:rPr>
          <w:rFonts w:cs="Times"/>
          <w:color w:val="262626"/>
          <w:lang w:eastAsia="ja-JP"/>
        </w:rPr>
        <w:t xml:space="preserve"> Blessed be the editors of scientific journals who knew that no article is comprehensible, so they asked their writers to provide, à la </w:t>
      </w:r>
      <w:hyperlink r:id="rId7" w:history="1">
        <w:proofErr w:type="spellStart"/>
        <w:r w:rsidRPr="003D5772">
          <w:rPr>
            <w:rFonts w:cs="Times"/>
            <w:i/>
            <w:iCs/>
            <w:color w:val="2A4477"/>
            <w:lang w:eastAsia="ja-JP"/>
          </w:rPr>
          <w:t>Spaceballs</w:t>
        </w:r>
        <w:proofErr w:type="spellEnd"/>
      </w:hyperlink>
      <w:r w:rsidRPr="003D5772">
        <w:rPr>
          <w:rFonts w:cs="Times"/>
          <w:color w:val="262626"/>
          <w:lang w:eastAsia="ja-JP"/>
        </w:rPr>
        <w:t>, “the short, short version.” Okay. Let’s do this.</w:t>
      </w:r>
    </w:p>
    <w:p w14:paraId="523B6F92" w14:textId="77777777" w:rsidR="00876420" w:rsidRPr="003D5772" w:rsidRDefault="00876420" w:rsidP="003D5772">
      <w:pPr>
        <w:widowControl w:val="0"/>
        <w:autoSpaceDE w:val="0"/>
        <w:autoSpaceDN w:val="0"/>
        <w:adjustRightInd w:val="0"/>
        <w:rPr>
          <w:rFonts w:cs="Times"/>
          <w:color w:val="262626"/>
          <w:lang w:eastAsia="ja-JP"/>
        </w:rPr>
      </w:pPr>
    </w:p>
    <w:p w14:paraId="4D3416DE" w14:textId="77777777" w:rsidR="003D5772" w:rsidRDefault="003D5772" w:rsidP="003D5772">
      <w:pPr>
        <w:widowControl w:val="0"/>
        <w:autoSpaceDE w:val="0"/>
        <w:autoSpaceDN w:val="0"/>
        <w:adjustRightInd w:val="0"/>
        <w:rPr>
          <w:rFonts w:cs="Times"/>
          <w:color w:val="262626"/>
          <w:lang w:eastAsia="ja-JP"/>
        </w:rPr>
      </w:pPr>
      <w:r w:rsidRPr="003D5772">
        <w:rPr>
          <w:rFonts w:cs="Times"/>
          <w:color w:val="262626"/>
          <w:lang w:eastAsia="ja-JP"/>
        </w:rPr>
        <w:t xml:space="preserve">5. Bafflement. What the hell? Was that abstract supposed to explain something? Why </w:t>
      </w:r>
      <w:proofErr w:type="gramStart"/>
      <w:r w:rsidRPr="003D5772">
        <w:rPr>
          <w:rFonts w:cs="Times"/>
          <w:color w:val="262626"/>
          <w:lang w:eastAsia="ja-JP"/>
        </w:rPr>
        <w:t>was the average sentence 40 words</w:t>
      </w:r>
      <w:proofErr w:type="gramEnd"/>
      <w:r w:rsidRPr="003D5772">
        <w:rPr>
          <w:rFonts w:cs="Times"/>
          <w:color w:val="262626"/>
          <w:lang w:eastAsia="ja-JP"/>
        </w:rPr>
        <w:t xml:space="preserve"> long? Why were there so many acronyms? Why did the authors use the word “characterize” five times?</w:t>
      </w:r>
    </w:p>
    <w:p w14:paraId="625E32E4" w14:textId="77777777" w:rsidR="00876420" w:rsidRPr="003D5772" w:rsidRDefault="00876420" w:rsidP="003D5772">
      <w:pPr>
        <w:widowControl w:val="0"/>
        <w:autoSpaceDE w:val="0"/>
        <w:autoSpaceDN w:val="0"/>
        <w:adjustRightInd w:val="0"/>
        <w:rPr>
          <w:rFonts w:cs="Times"/>
          <w:color w:val="262626"/>
          <w:lang w:eastAsia="ja-JP"/>
        </w:rPr>
      </w:pPr>
    </w:p>
    <w:p w14:paraId="52D3326A" w14:textId="77777777" w:rsidR="003D5772" w:rsidRDefault="003D5772" w:rsidP="003D5772">
      <w:pPr>
        <w:widowControl w:val="0"/>
        <w:autoSpaceDE w:val="0"/>
        <w:autoSpaceDN w:val="0"/>
        <w:adjustRightInd w:val="0"/>
        <w:rPr>
          <w:rFonts w:cs="Times"/>
          <w:color w:val="262626"/>
          <w:lang w:eastAsia="ja-JP"/>
        </w:rPr>
      </w:pPr>
      <w:r w:rsidRPr="003D5772">
        <w:rPr>
          <w:rFonts w:cs="Times"/>
          <w:color w:val="262626"/>
          <w:lang w:eastAsia="ja-JP"/>
        </w:rPr>
        <w:t xml:space="preserve">6. Distraction. What if there was, like, a smartphone for ducks? How would that work? What would they use it for? And what was that Paul Simon lyric, the one from “You Can Call Me Al,” that’s been in your head all day? How would your life change if you owned a bread maker? You’d have to buy yeast. Is yeast expensive? You could make your own bread every few days, but then it might go stale. It’s not the same as store-bought bread; it’s just not. Oh, right! “Don’t want to end up a cartoon in a cartoon graveyard.” Is Paul Simon still alive? You should check Wikipedia. Sometimes you confuse him with Paul McCartney or Paul Shaffer. </w:t>
      </w:r>
      <w:proofErr w:type="gramStart"/>
      <w:r w:rsidRPr="003D5772">
        <w:rPr>
          <w:rFonts w:cs="Times"/>
          <w:color w:val="262626"/>
          <w:lang w:eastAsia="ja-JP"/>
        </w:rPr>
        <w:t>Shame about David Bowie.</w:t>
      </w:r>
      <w:proofErr w:type="gramEnd"/>
      <w:r w:rsidRPr="003D5772">
        <w:rPr>
          <w:rFonts w:cs="Times"/>
          <w:color w:val="262626"/>
          <w:lang w:eastAsia="ja-JP"/>
        </w:rPr>
        <w:t xml:space="preserve"> Can you put coffee in a humidifier?</w:t>
      </w:r>
    </w:p>
    <w:p w14:paraId="0B41E155" w14:textId="77777777" w:rsidR="00876420" w:rsidRPr="003D5772" w:rsidRDefault="00876420" w:rsidP="003D5772">
      <w:pPr>
        <w:widowControl w:val="0"/>
        <w:autoSpaceDE w:val="0"/>
        <w:autoSpaceDN w:val="0"/>
        <w:adjustRightInd w:val="0"/>
        <w:rPr>
          <w:rFonts w:cs="Times"/>
          <w:color w:val="262626"/>
          <w:lang w:eastAsia="ja-JP"/>
        </w:rPr>
      </w:pPr>
    </w:p>
    <w:p w14:paraId="796E1EAA" w14:textId="77777777" w:rsidR="003D5772" w:rsidRDefault="003D5772" w:rsidP="003D5772">
      <w:pPr>
        <w:widowControl w:val="0"/>
        <w:autoSpaceDE w:val="0"/>
        <w:autoSpaceDN w:val="0"/>
        <w:adjustRightInd w:val="0"/>
        <w:rPr>
          <w:rFonts w:cs="Times"/>
          <w:color w:val="262626"/>
          <w:lang w:eastAsia="ja-JP"/>
        </w:rPr>
      </w:pPr>
      <w:r w:rsidRPr="003D5772">
        <w:rPr>
          <w:rFonts w:cs="Times"/>
          <w:color w:val="262626"/>
          <w:lang w:eastAsia="ja-JP"/>
        </w:rPr>
        <w:t>7. Realization that 15 minutes have gone by and you haven’t progressed to the next sentence.</w:t>
      </w:r>
    </w:p>
    <w:p w14:paraId="109B6715" w14:textId="77777777" w:rsidR="00876420" w:rsidRPr="003D5772" w:rsidRDefault="00876420" w:rsidP="003D5772">
      <w:pPr>
        <w:widowControl w:val="0"/>
        <w:autoSpaceDE w:val="0"/>
        <w:autoSpaceDN w:val="0"/>
        <w:adjustRightInd w:val="0"/>
        <w:rPr>
          <w:rFonts w:cs="Times"/>
          <w:color w:val="262626"/>
          <w:lang w:eastAsia="ja-JP"/>
        </w:rPr>
      </w:pPr>
    </w:p>
    <w:p w14:paraId="34CE45E7" w14:textId="77777777" w:rsidR="00876420" w:rsidRDefault="003D5772" w:rsidP="003D5772">
      <w:pPr>
        <w:widowControl w:val="0"/>
        <w:autoSpaceDE w:val="0"/>
        <w:autoSpaceDN w:val="0"/>
        <w:adjustRightInd w:val="0"/>
        <w:rPr>
          <w:rFonts w:cs="Times"/>
          <w:color w:val="262626"/>
          <w:lang w:eastAsia="ja-JP"/>
        </w:rPr>
      </w:pPr>
      <w:r w:rsidRPr="003D5772">
        <w:rPr>
          <w:rFonts w:cs="Times"/>
          <w:color w:val="262626"/>
          <w:lang w:eastAsia="ja-JP"/>
        </w:rPr>
        <w:t xml:space="preserve">8. Determination. All righty. Really </w:t>
      </w:r>
      <w:proofErr w:type="spellStart"/>
      <w:proofErr w:type="gramStart"/>
      <w:r w:rsidRPr="003D5772">
        <w:rPr>
          <w:rFonts w:cs="Times"/>
          <w:color w:val="262626"/>
          <w:lang w:eastAsia="ja-JP"/>
        </w:rPr>
        <w:t>gonna</w:t>
      </w:r>
      <w:proofErr w:type="spellEnd"/>
      <w:proofErr w:type="gramEnd"/>
      <w:r w:rsidRPr="003D5772">
        <w:rPr>
          <w:rFonts w:cs="Times"/>
          <w:color w:val="262626"/>
          <w:lang w:eastAsia="ja-JP"/>
        </w:rPr>
        <w:t xml:space="preserve"> read this time. Really </w:t>
      </w:r>
      <w:proofErr w:type="spellStart"/>
      <w:proofErr w:type="gramStart"/>
      <w:r w:rsidRPr="003D5772">
        <w:rPr>
          <w:rFonts w:cs="Times"/>
          <w:color w:val="262626"/>
          <w:lang w:eastAsia="ja-JP"/>
        </w:rPr>
        <w:t>gonna</w:t>
      </w:r>
      <w:proofErr w:type="spellEnd"/>
      <w:proofErr w:type="gramEnd"/>
      <w:r w:rsidRPr="003D5772">
        <w:rPr>
          <w:rFonts w:cs="Times"/>
          <w:color w:val="262626"/>
          <w:lang w:eastAsia="ja-JP"/>
        </w:rPr>
        <w:t xml:space="preserve"> do it. </w:t>
      </w:r>
      <w:proofErr w:type="gramStart"/>
      <w:r w:rsidRPr="003D5772">
        <w:rPr>
          <w:rFonts w:cs="Times"/>
          <w:color w:val="262626"/>
          <w:lang w:eastAsia="ja-JP"/>
        </w:rPr>
        <w:t>Yup</w:t>
      </w:r>
      <w:proofErr w:type="gramEnd"/>
      <w:r w:rsidRPr="003D5772">
        <w:rPr>
          <w:rFonts w:cs="Times"/>
          <w:color w:val="262626"/>
          <w:lang w:eastAsia="ja-JP"/>
        </w:rPr>
        <w:t xml:space="preserve">, </w:t>
      </w:r>
      <w:proofErr w:type="spellStart"/>
      <w:r w:rsidRPr="003D5772">
        <w:rPr>
          <w:rFonts w:cs="Times"/>
          <w:color w:val="262626"/>
          <w:lang w:eastAsia="ja-JP"/>
        </w:rPr>
        <w:t>yuppers</w:t>
      </w:r>
      <w:proofErr w:type="spellEnd"/>
      <w:r w:rsidRPr="003D5772">
        <w:rPr>
          <w:rFonts w:cs="Times"/>
          <w:color w:val="262626"/>
          <w:lang w:eastAsia="ja-JP"/>
        </w:rPr>
        <w:t>, yup-a-</w:t>
      </w:r>
      <w:proofErr w:type="spellStart"/>
      <w:r w:rsidRPr="003D5772">
        <w:rPr>
          <w:rFonts w:cs="Times"/>
          <w:color w:val="262626"/>
          <w:lang w:eastAsia="ja-JP"/>
        </w:rPr>
        <w:t>roo</w:t>
      </w:r>
      <w:proofErr w:type="spellEnd"/>
      <w:r w:rsidRPr="003D5772">
        <w:rPr>
          <w:rFonts w:cs="Times"/>
          <w:color w:val="262626"/>
          <w:lang w:eastAsia="ja-JP"/>
        </w:rPr>
        <w:t xml:space="preserve">, </w:t>
      </w:r>
      <w:proofErr w:type="spellStart"/>
      <w:r w:rsidRPr="003D5772">
        <w:rPr>
          <w:rFonts w:cs="Times"/>
          <w:color w:val="262626"/>
          <w:lang w:eastAsia="ja-JP"/>
        </w:rPr>
        <w:t>readin</w:t>
      </w:r>
      <w:proofErr w:type="spellEnd"/>
      <w:r w:rsidRPr="003D5772">
        <w:rPr>
          <w:rFonts w:cs="Times"/>
          <w:color w:val="262626"/>
          <w:lang w:eastAsia="ja-JP"/>
        </w:rPr>
        <w:t xml:space="preserve">’ words is what you do. Let’s just point those pupils at the dried ink on the page, and </w:t>
      </w:r>
    </w:p>
    <w:p w14:paraId="685C8E60" w14:textId="77777777" w:rsidR="003D5772" w:rsidRPr="003D5772" w:rsidRDefault="003D5772" w:rsidP="003D5772">
      <w:pPr>
        <w:widowControl w:val="0"/>
        <w:autoSpaceDE w:val="0"/>
        <w:autoSpaceDN w:val="0"/>
        <w:adjustRightInd w:val="0"/>
        <w:rPr>
          <w:rFonts w:cs="Times"/>
          <w:color w:val="262626"/>
          <w:lang w:eastAsia="ja-JP"/>
        </w:rPr>
      </w:pPr>
      <w:r w:rsidRPr="003D5772">
        <w:rPr>
          <w:rFonts w:cs="Times"/>
          <w:color w:val="262626"/>
          <w:lang w:eastAsia="ja-JP"/>
        </w:rPr>
        <w:t>…</w:t>
      </w:r>
    </w:p>
    <w:p w14:paraId="41CEE273" w14:textId="77777777" w:rsidR="003D5772" w:rsidRDefault="003D5772" w:rsidP="003D5772">
      <w:pPr>
        <w:widowControl w:val="0"/>
        <w:autoSpaceDE w:val="0"/>
        <w:autoSpaceDN w:val="0"/>
        <w:adjustRightInd w:val="0"/>
        <w:rPr>
          <w:rFonts w:cs="Times"/>
          <w:color w:val="262626"/>
          <w:lang w:eastAsia="ja-JP"/>
        </w:rPr>
      </w:pPr>
      <w:r w:rsidRPr="003D5772">
        <w:rPr>
          <w:rFonts w:cs="Times"/>
          <w:color w:val="262626"/>
          <w:lang w:eastAsia="ja-JP"/>
        </w:rPr>
        <w:t>9. Rage. HOW COULD ANY HUMAN BRAIN PRODUCE SUCH SENTENCES?</w:t>
      </w:r>
    </w:p>
    <w:p w14:paraId="38D22CFF" w14:textId="77777777" w:rsidR="00876420" w:rsidRPr="003D5772" w:rsidRDefault="00876420" w:rsidP="003D5772">
      <w:pPr>
        <w:widowControl w:val="0"/>
        <w:autoSpaceDE w:val="0"/>
        <w:autoSpaceDN w:val="0"/>
        <w:adjustRightInd w:val="0"/>
        <w:rPr>
          <w:rFonts w:cs="Times"/>
          <w:color w:val="262626"/>
          <w:lang w:eastAsia="ja-JP"/>
        </w:rPr>
      </w:pPr>
    </w:p>
    <w:p w14:paraId="29451BC2" w14:textId="1557A3FC" w:rsidR="003D5772" w:rsidRPr="003D5772" w:rsidRDefault="003D5772" w:rsidP="003D5772">
      <w:pPr>
        <w:widowControl w:val="0"/>
        <w:autoSpaceDE w:val="0"/>
        <w:autoSpaceDN w:val="0"/>
        <w:adjustRightInd w:val="0"/>
        <w:rPr>
          <w:rFonts w:cs="Times"/>
          <w:color w:val="262626"/>
          <w:lang w:eastAsia="ja-JP"/>
        </w:rPr>
      </w:pPr>
      <w:r w:rsidRPr="003D5772">
        <w:rPr>
          <w:rFonts w:cs="Times"/>
          <w:color w:val="262626"/>
          <w:lang w:eastAsia="ja-JP"/>
        </w:rPr>
        <w:t>10. Genuine contemplation of a career in the humanities. Academic papers written on nonscientific subjects are easy to understand, right? Right?</w:t>
      </w:r>
      <w:r w:rsidR="002D6F4B">
        <w:rPr>
          <w:rFonts w:cs="Times"/>
          <w:color w:val="262626"/>
          <w:lang w:eastAsia="ja-JP"/>
        </w:rPr>
        <w:t xml:space="preserve"> </w:t>
      </w:r>
      <w:r w:rsidRPr="003D5772">
        <w:rPr>
          <w:rFonts w:cs="Times"/>
          <w:color w:val="262626"/>
          <w:lang w:eastAsia="ja-JP"/>
        </w:rPr>
        <w:t>What a strange document a scientific journal article is. We work on them for months or even years. We write them in a highly specialized vernacular that even most other scientists don’t share. We place them behind a pay</w:t>
      </w:r>
      <w:r w:rsidR="002D6F4B">
        <w:rPr>
          <w:rFonts w:cs="Times"/>
          <w:color w:val="262626"/>
          <w:lang w:eastAsia="ja-JP"/>
        </w:rPr>
        <w:t xml:space="preserve"> </w:t>
      </w:r>
      <w:r w:rsidRPr="003D5772">
        <w:rPr>
          <w:rFonts w:cs="Times"/>
          <w:color w:val="262626"/>
          <w:lang w:eastAsia="ja-JP"/>
        </w:rPr>
        <w:t>wall and charge something ridiculous, like $34.95, for the privilege of reading them. We so readily accept their inaccessibility that we have to start “journal clubs” in the hopes that our friends might understand them and summarize them for us.</w:t>
      </w:r>
    </w:p>
    <w:p w14:paraId="5B46A2BD" w14:textId="77777777" w:rsidR="003D5772" w:rsidRPr="003D5772" w:rsidRDefault="003D5772" w:rsidP="003D5772">
      <w:pPr>
        <w:widowControl w:val="0"/>
        <w:autoSpaceDE w:val="0"/>
        <w:autoSpaceDN w:val="0"/>
        <w:adjustRightInd w:val="0"/>
        <w:rPr>
          <w:rFonts w:cs="Times"/>
          <w:color w:val="262626"/>
          <w:lang w:eastAsia="ja-JP"/>
        </w:rPr>
      </w:pPr>
      <w:r w:rsidRPr="003D5772">
        <w:rPr>
          <w:rFonts w:cs="Times"/>
          <w:color w:val="262626"/>
          <w:lang w:eastAsia="ja-JP"/>
        </w:rPr>
        <w:t xml:space="preserve">Can you imagine if mainstream magazine articles were like science papers? Picture a </w:t>
      </w:r>
      <w:r w:rsidRPr="003D5772">
        <w:rPr>
          <w:rFonts w:cs="Times"/>
          <w:i/>
          <w:iCs/>
          <w:color w:val="262626"/>
          <w:lang w:eastAsia="ja-JP"/>
        </w:rPr>
        <w:t>Time</w:t>
      </w:r>
      <w:r w:rsidRPr="003D5772">
        <w:rPr>
          <w:rFonts w:cs="Times"/>
          <w:color w:val="262626"/>
          <w:lang w:eastAsia="ja-JP"/>
        </w:rPr>
        <w:t xml:space="preserve"> cover story with 48 authors. Or a piece in </w:t>
      </w:r>
      <w:r w:rsidRPr="003D5772">
        <w:rPr>
          <w:rFonts w:cs="Times"/>
          <w:i/>
          <w:iCs/>
          <w:color w:val="262626"/>
          <w:lang w:eastAsia="ja-JP"/>
        </w:rPr>
        <w:t>The Economist</w:t>
      </w:r>
      <w:r w:rsidRPr="003D5772">
        <w:rPr>
          <w:rFonts w:cs="Times"/>
          <w:color w:val="262626"/>
          <w:lang w:eastAsia="ja-JP"/>
        </w:rPr>
        <w:t xml:space="preserve"> that required, after every object described, a parenthetical listing of the company that produced the object and the city where that company is based. Or a </w:t>
      </w:r>
      <w:r w:rsidRPr="003D5772">
        <w:rPr>
          <w:rFonts w:cs="Times"/>
          <w:i/>
          <w:iCs/>
          <w:color w:val="262626"/>
          <w:lang w:eastAsia="ja-JP"/>
        </w:rPr>
        <w:t>People</w:t>
      </w:r>
      <w:r w:rsidRPr="003D5772">
        <w:rPr>
          <w:rFonts w:cs="Times"/>
          <w:color w:val="262626"/>
          <w:lang w:eastAsia="ja-JP"/>
        </w:rPr>
        <w:t xml:space="preserve"> editorial about Jimmy Kimmel that could </w:t>
      </w:r>
      <w:r w:rsidRPr="003D5772">
        <w:rPr>
          <w:rFonts w:cs="Times"/>
          <w:color w:val="262626"/>
          <w:lang w:eastAsia="ja-JP"/>
        </w:rPr>
        <w:lastRenderedPageBreak/>
        <w:t>only be published following a rigorous review process by experts in the field of Jimmy Kimmel.</w:t>
      </w:r>
    </w:p>
    <w:p w14:paraId="3FDE0E84" w14:textId="77777777" w:rsidR="003D5772" w:rsidRDefault="003D5772" w:rsidP="003D5772">
      <w:pPr>
        <w:widowControl w:val="0"/>
        <w:autoSpaceDE w:val="0"/>
        <w:autoSpaceDN w:val="0"/>
        <w:adjustRightInd w:val="0"/>
        <w:rPr>
          <w:rFonts w:cs="Times"/>
          <w:color w:val="262626"/>
          <w:lang w:eastAsia="ja-JP"/>
        </w:rPr>
      </w:pPr>
      <w:r w:rsidRPr="003D5772">
        <w:rPr>
          <w:rFonts w:cs="Times"/>
          <w:color w:val="262626"/>
          <w:lang w:eastAsia="ja-JP"/>
        </w:rPr>
        <w:t>Do you know what you’d call a magazine article that required intellectual scrutiny and uninterrupted neural commitment to figure out what it’s even trying to say? You’d call it a badly written article.</w:t>
      </w:r>
    </w:p>
    <w:p w14:paraId="5E3AC746" w14:textId="77777777" w:rsidR="002D6F4B" w:rsidRPr="003D5772" w:rsidRDefault="002D6F4B" w:rsidP="003D5772">
      <w:pPr>
        <w:widowControl w:val="0"/>
        <w:autoSpaceDE w:val="0"/>
        <w:autoSpaceDN w:val="0"/>
        <w:adjustRightInd w:val="0"/>
        <w:rPr>
          <w:rFonts w:cs="Times"/>
          <w:color w:val="262626"/>
          <w:lang w:eastAsia="ja-JP"/>
        </w:rPr>
      </w:pPr>
    </w:p>
    <w:p w14:paraId="44DFC056" w14:textId="438D02BD" w:rsidR="003D5772" w:rsidRDefault="003D5772" w:rsidP="003D5772">
      <w:pPr>
        <w:widowControl w:val="0"/>
        <w:autoSpaceDE w:val="0"/>
        <w:autoSpaceDN w:val="0"/>
        <w:adjustRightInd w:val="0"/>
        <w:rPr>
          <w:rFonts w:cs="Times"/>
          <w:color w:val="262626"/>
          <w:lang w:eastAsia="ja-JP"/>
        </w:rPr>
      </w:pPr>
      <w:r w:rsidRPr="003D5772">
        <w:rPr>
          <w:rFonts w:cs="Times"/>
          <w:color w:val="262626"/>
          <w:lang w:eastAsia="ja-JP"/>
        </w:rPr>
        <w:t xml:space="preserve">So for those new to reading journals, welcome. Good luck. And we’re sorry. We’re </w:t>
      </w:r>
      <w:r w:rsidRPr="003D5772">
        <w:rPr>
          <w:rFonts w:cs="Times"/>
          <w:i/>
          <w:iCs/>
          <w:color w:val="262626"/>
          <w:lang w:eastAsia="ja-JP"/>
        </w:rPr>
        <w:t>trying</w:t>
      </w:r>
      <w:r w:rsidRPr="003D5772">
        <w:rPr>
          <w:rFonts w:cs="Times"/>
          <w:color w:val="262626"/>
          <w:lang w:eastAsia="ja-JP"/>
        </w:rPr>
        <w:t xml:space="preserve"> to write articles comprehensibly, but sometimes our sub</w:t>
      </w:r>
      <w:r w:rsidR="002D6F4B">
        <w:rPr>
          <w:rFonts w:cs="Times"/>
          <w:color w:val="262626"/>
          <w:lang w:eastAsia="ja-JP"/>
        </w:rPr>
        <w:t xml:space="preserve"> </w:t>
      </w:r>
      <w:r w:rsidRPr="003D5772">
        <w:rPr>
          <w:rFonts w:cs="Times"/>
          <w:color w:val="262626"/>
          <w:lang w:eastAsia="ja-JP"/>
        </w:rPr>
        <w:t>discipline is so hyper</w:t>
      </w:r>
      <w:r w:rsidR="002D6F4B">
        <w:rPr>
          <w:rFonts w:cs="Times"/>
          <w:color w:val="262626"/>
          <w:lang w:eastAsia="ja-JP"/>
        </w:rPr>
        <w:t xml:space="preserve"> </w:t>
      </w:r>
      <w:r w:rsidRPr="003D5772">
        <w:rPr>
          <w:rFonts w:cs="Times"/>
          <w:color w:val="262626"/>
          <w:lang w:eastAsia="ja-JP"/>
        </w:rPr>
        <w:t>specific that we need a million acronyms. And sometimes we’re attempting to sound like good scientists by copying the tone of every article we’ve read. And sometimes we’re just writing badly.</w:t>
      </w:r>
    </w:p>
    <w:p w14:paraId="13AEE60D" w14:textId="77777777" w:rsidR="002D6F4B" w:rsidRPr="003D5772" w:rsidRDefault="002D6F4B" w:rsidP="003D5772">
      <w:pPr>
        <w:widowControl w:val="0"/>
        <w:autoSpaceDE w:val="0"/>
        <w:autoSpaceDN w:val="0"/>
        <w:adjustRightInd w:val="0"/>
        <w:rPr>
          <w:rFonts w:cs="Times"/>
          <w:color w:val="262626"/>
          <w:lang w:eastAsia="ja-JP"/>
        </w:rPr>
      </w:pPr>
    </w:p>
    <w:p w14:paraId="56E269AC" w14:textId="77777777" w:rsidR="003D5772" w:rsidRPr="003D5772" w:rsidRDefault="003D5772" w:rsidP="003D5772">
      <w:pPr>
        <w:widowControl w:val="0"/>
        <w:autoSpaceDE w:val="0"/>
        <w:autoSpaceDN w:val="0"/>
        <w:adjustRightInd w:val="0"/>
        <w:rPr>
          <w:rFonts w:cs="Times"/>
          <w:color w:val="262626"/>
          <w:lang w:eastAsia="ja-JP"/>
        </w:rPr>
      </w:pPr>
      <w:proofErr w:type="spellStart"/>
      <w:r w:rsidRPr="003D5772">
        <w:rPr>
          <w:rFonts w:cs="Times"/>
          <w:color w:val="262626"/>
          <w:lang w:eastAsia="ja-JP"/>
        </w:rPr>
        <w:t>Quackberry</w:t>
      </w:r>
      <w:proofErr w:type="spellEnd"/>
      <w:r w:rsidRPr="003D5772">
        <w:rPr>
          <w:rFonts w:cs="Times"/>
          <w:color w:val="262626"/>
          <w:lang w:eastAsia="ja-JP"/>
        </w:rPr>
        <w:t>. That’s what you’d call the smartphone for ducks.</w:t>
      </w:r>
    </w:p>
    <w:p w14:paraId="46FCE1CC" w14:textId="77777777" w:rsidR="003D5772" w:rsidRPr="003D5772" w:rsidRDefault="003D5772" w:rsidP="003D5772">
      <w:pPr>
        <w:widowControl w:val="0"/>
        <w:autoSpaceDE w:val="0"/>
        <w:autoSpaceDN w:val="0"/>
        <w:adjustRightInd w:val="0"/>
        <w:rPr>
          <w:rFonts w:cs="Times"/>
          <w:color w:val="262626"/>
          <w:lang w:eastAsia="ja-JP"/>
        </w:rPr>
      </w:pPr>
      <w:r w:rsidRPr="003D5772">
        <w:rPr>
          <w:rFonts w:cs="Times"/>
          <w:color w:val="262626"/>
          <w:lang w:eastAsia="ja-JP"/>
        </w:rPr>
        <w:t>/</w:t>
      </w:r>
      <w:proofErr w:type="spellStart"/>
      <w:r w:rsidRPr="003D5772">
        <w:rPr>
          <w:rFonts w:cs="Times"/>
          <w:color w:val="262626"/>
          <w:lang w:eastAsia="ja-JP"/>
        </w:rPr>
        <w:t>article__body</w:t>
      </w:r>
      <w:proofErr w:type="spellEnd"/>
      <w:r w:rsidRPr="003D5772">
        <w:rPr>
          <w:rFonts w:cs="Times"/>
          <w:color w:val="262626"/>
          <w:lang w:eastAsia="ja-JP"/>
        </w:rPr>
        <w:t>/</w:t>
      </w:r>
    </w:p>
    <w:p w14:paraId="6E6F21AE" w14:textId="77777777" w:rsidR="003D5772" w:rsidRDefault="003D5772" w:rsidP="003D5772">
      <w:pPr>
        <w:widowControl w:val="0"/>
        <w:numPr>
          <w:ilvl w:val="0"/>
          <w:numId w:val="1"/>
        </w:numPr>
        <w:tabs>
          <w:tab w:val="left" w:pos="220"/>
          <w:tab w:val="left" w:pos="720"/>
        </w:tabs>
        <w:autoSpaceDE w:val="0"/>
        <w:autoSpaceDN w:val="0"/>
        <w:adjustRightInd w:val="0"/>
        <w:ind w:hanging="720"/>
        <w:rPr>
          <w:rFonts w:cs="Times"/>
          <w:color w:val="535353"/>
          <w:lang w:eastAsia="ja-JP"/>
        </w:rPr>
      </w:pPr>
      <w:r w:rsidRPr="003D5772">
        <w:rPr>
          <w:rFonts w:cs="Times"/>
          <w:color w:val="535353"/>
          <w:kern w:val="1"/>
          <w:lang w:eastAsia="ja-JP"/>
        </w:rPr>
        <w:tab/>
      </w:r>
      <w:r w:rsidRPr="003D5772">
        <w:rPr>
          <w:rFonts w:cs="Times"/>
          <w:color w:val="535353"/>
          <w:kern w:val="1"/>
          <w:lang w:eastAsia="ja-JP"/>
        </w:rPr>
        <w:tab/>
      </w:r>
      <w:r w:rsidRPr="003D5772">
        <w:rPr>
          <w:rFonts w:cs="Times"/>
          <w:color w:val="535353"/>
          <w:lang w:eastAsia="ja-JP"/>
        </w:rPr>
        <w:t xml:space="preserve">Posted in: </w:t>
      </w:r>
      <w:hyperlink r:id="rId8" w:history="1">
        <w:r w:rsidRPr="003D5772">
          <w:rPr>
            <w:rFonts w:cs="Times"/>
            <w:color w:val="2A4477"/>
            <w:lang w:eastAsia="ja-JP"/>
          </w:rPr>
          <w:t>Experimental Error</w:t>
        </w:r>
      </w:hyperlink>
      <w:r w:rsidRPr="003D5772">
        <w:rPr>
          <w:rFonts w:cs="Times"/>
          <w:color w:val="535353"/>
          <w:lang w:eastAsia="ja-JP"/>
        </w:rPr>
        <w:t xml:space="preserve"> </w:t>
      </w:r>
      <w:hyperlink r:id="rId9" w:history="1">
        <w:r w:rsidRPr="003D5772">
          <w:rPr>
            <w:rFonts w:cs="Times"/>
            <w:color w:val="2A4477"/>
            <w:lang w:eastAsia="ja-JP"/>
          </w:rPr>
          <w:t>Early Career</w:t>
        </w:r>
      </w:hyperlink>
      <w:r w:rsidRPr="003D5772">
        <w:rPr>
          <w:rFonts w:cs="Times"/>
          <w:color w:val="535353"/>
          <w:lang w:eastAsia="ja-JP"/>
        </w:rPr>
        <w:t xml:space="preserve"> </w:t>
      </w:r>
      <w:hyperlink r:id="rId10" w:history="1">
        <w:r w:rsidRPr="003D5772">
          <w:rPr>
            <w:rFonts w:cs="Times"/>
            <w:color w:val="2A4477"/>
            <w:lang w:eastAsia="ja-JP"/>
          </w:rPr>
          <w:t>Graduate</w:t>
        </w:r>
      </w:hyperlink>
      <w:r w:rsidRPr="003D5772">
        <w:rPr>
          <w:rFonts w:cs="Times"/>
          <w:color w:val="535353"/>
          <w:lang w:eastAsia="ja-JP"/>
        </w:rPr>
        <w:t xml:space="preserve"> </w:t>
      </w:r>
      <w:hyperlink r:id="rId11" w:history="1">
        <w:r w:rsidRPr="003D5772">
          <w:rPr>
            <w:rFonts w:cs="Times"/>
            <w:color w:val="2A4477"/>
            <w:lang w:eastAsia="ja-JP"/>
          </w:rPr>
          <w:t>Late Career</w:t>
        </w:r>
      </w:hyperlink>
      <w:r w:rsidRPr="003D5772">
        <w:rPr>
          <w:rFonts w:cs="Times"/>
          <w:color w:val="535353"/>
          <w:lang w:eastAsia="ja-JP"/>
        </w:rPr>
        <w:t xml:space="preserve"> </w:t>
      </w:r>
      <w:hyperlink r:id="rId12" w:history="1">
        <w:r w:rsidRPr="003D5772">
          <w:rPr>
            <w:rFonts w:cs="Times"/>
            <w:color w:val="2A4477"/>
            <w:lang w:eastAsia="ja-JP"/>
          </w:rPr>
          <w:t>Midcareer</w:t>
        </w:r>
      </w:hyperlink>
      <w:r w:rsidRPr="003D5772">
        <w:rPr>
          <w:rFonts w:cs="Times"/>
          <w:color w:val="535353"/>
          <w:lang w:eastAsia="ja-JP"/>
        </w:rPr>
        <w:t xml:space="preserve"> </w:t>
      </w:r>
      <w:hyperlink r:id="rId13" w:history="1">
        <w:r w:rsidRPr="003D5772">
          <w:rPr>
            <w:rFonts w:cs="Times"/>
            <w:color w:val="2A4477"/>
            <w:lang w:eastAsia="ja-JP"/>
          </w:rPr>
          <w:t>Postdoc</w:t>
        </w:r>
      </w:hyperlink>
      <w:r w:rsidRPr="003D5772">
        <w:rPr>
          <w:rFonts w:cs="Times"/>
          <w:color w:val="535353"/>
          <w:lang w:eastAsia="ja-JP"/>
        </w:rPr>
        <w:t xml:space="preserve"> </w:t>
      </w:r>
      <w:hyperlink r:id="rId14" w:history="1">
        <w:r w:rsidRPr="003D5772">
          <w:rPr>
            <w:rFonts w:cs="Times"/>
            <w:color w:val="2A4477"/>
            <w:lang w:eastAsia="ja-JP"/>
          </w:rPr>
          <w:t>Undergraduate</w:t>
        </w:r>
      </w:hyperlink>
      <w:r w:rsidRPr="003D5772">
        <w:rPr>
          <w:rFonts w:cs="Times"/>
          <w:color w:val="535353"/>
          <w:lang w:eastAsia="ja-JP"/>
        </w:rPr>
        <w:t xml:space="preserve"> </w:t>
      </w:r>
      <w:hyperlink r:id="rId15" w:history="1">
        <w:r w:rsidRPr="003D5772">
          <w:rPr>
            <w:rFonts w:cs="Times"/>
            <w:color w:val="2A4477"/>
            <w:lang w:eastAsia="ja-JP"/>
          </w:rPr>
          <w:t>Academic</w:t>
        </w:r>
      </w:hyperlink>
      <w:r w:rsidRPr="003D5772">
        <w:rPr>
          <w:rFonts w:cs="Times"/>
          <w:color w:val="535353"/>
          <w:lang w:eastAsia="ja-JP"/>
        </w:rPr>
        <w:t xml:space="preserve"> </w:t>
      </w:r>
      <w:hyperlink r:id="rId16" w:history="1">
        <w:r w:rsidRPr="003D5772">
          <w:rPr>
            <w:rFonts w:cs="Times"/>
            <w:color w:val="2A4477"/>
            <w:lang w:eastAsia="ja-JP"/>
          </w:rPr>
          <w:t>Government</w:t>
        </w:r>
      </w:hyperlink>
      <w:r w:rsidRPr="003D5772">
        <w:rPr>
          <w:rFonts w:cs="Times"/>
          <w:color w:val="535353"/>
          <w:lang w:eastAsia="ja-JP"/>
        </w:rPr>
        <w:t xml:space="preserve"> </w:t>
      </w:r>
      <w:hyperlink r:id="rId17" w:history="1">
        <w:r w:rsidRPr="003D5772">
          <w:rPr>
            <w:rFonts w:cs="Times"/>
            <w:color w:val="2A4477"/>
            <w:lang w:eastAsia="ja-JP"/>
          </w:rPr>
          <w:t>Other</w:t>
        </w:r>
      </w:hyperlink>
      <w:r w:rsidRPr="003D5772">
        <w:rPr>
          <w:rFonts w:cs="Times"/>
          <w:color w:val="535353"/>
          <w:lang w:eastAsia="ja-JP"/>
        </w:rPr>
        <w:t xml:space="preserve"> </w:t>
      </w:r>
      <w:hyperlink r:id="rId18" w:history="1">
        <w:r w:rsidRPr="003D5772">
          <w:rPr>
            <w:rFonts w:cs="Times"/>
            <w:color w:val="2A4477"/>
            <w:lang w:eastAsia="ja-JP"/>
          </w:rPr>
          <w:t>Industry</w:t>
        </w:r>
      </w:hyperlink>
      <w:r w:rsidRPr="003D5772">
        <w:rPr>
          <w:rFonts w:cs="Times"/>
          <w:color w:val="535353"/>
          <w:lang w:eastAsia="ja-JP"/>
        </w:rPr>
        <w:t xml:space="preserve"> </w:t>
      </w:r>
      <w:hyperlink r:id="rId19" w:history="1">
        <w:r w:rsidRPr="003D5772">
          <w:rPr>
            <w:rFonts w:cs="Times"/>
            <w:color w:val="2A4477"/>
            <w:lang w:eastAsia="ja-JP"/>
          </w:rPr>
          <w:t>Biomedical</w:t>
        </w:r>
      </w:hyperlink>
      <w:r w:rsidRPr="003D5772">
        <w:rPr>
          <w:rFonts w:cs="Times"/>
          <w:color w:val="535353"/>
          <w:lang w:eastAsia="ja-JP"/>
        </w:rPr>
        <w:t xml:space="preserve"> </w:t>
      </w:r>
      <w:hyperlink r:id="rId20" w:history="1">
        <w:r w:rsidRPr="003D5772">
          <w:rPr>
            <w:rFonts w:cs="Times"/>
            <w:color w:val="2A4477"/>
            <w:lang w:eastAsia="ja-JP"/>
          </w:rPr>
          <w:t>Engineering</w:t>
        </w:r>
      </w:hyperlink>
      <w:r w:rsidRPr="003D5772">
        <w:rPr>
          <w:rFonts w:cs="Times"/>
          <w:color w:val="535353"/>
          <w:lang w:eastAsia="ja-JP"/>
        </w:rPr>
        <w:t xml:space="preserve"> </w:t>
      </w:r>
      <w:hyperlink r:id="rId21" w:history="1">
        <w:r w:rsidRPr="003D5772">
          <w:rPr>
            <w:rFonts w:cs="Times"/>
            <w:color w:val="2A4477"/>
            <w:lang w:eastAsia="ja-JP"/>
          </w:rPr>
          <w:t>Life Sciences</w:t>
        </w:r>
      </w:hyperlink>
      <w:r w:rsidRPr="003D5772">
        <w:rPr>
          <w:rFonts w:cs="Times"/>
          <w:color w:val="535353"/>
          <w:lang w:eastAsia="ja-JP"/>
        </w:rPr>
        <w:t xml:space="preserve"> </w:t>
      </w:r>
      <w:hyperlink r:id="rId22" w:history="1">
        <w:r w:rsidRPr="003D5772">
          <w:rPr>
            <w:rFonts w:cs="Times"/>
            <w:color w:val="2A4477"/>
            <w:lang w:eastAsia="ja-JP"/>
          </w:rPr>
          <w:t>Physical Sciences</w:t>
        </w:r>
      </w:hyperlink>
      <w:r w:rsidRPr="003D5772">
        <w:rPr>
          <w:rFonts w:cs="Times"/>
          <w:color w:val="535353"/>
          <w:lang w:eastAsia="ja-JP"/>
        </w:rPr>
        <w:t xml:space="preserve"> </w:t>
      </w:r>
      <w:hyperlink r:id="rId23" w:history="1">
        <w:r w:rsidRPr="003D5772">
          <w:rPr>
            <w:rFonts w:cs="Times"/>
            <w:color w:val="2A4477"/>
            <w:lang w:eastAsia="ja-JP"/>
          </w:rPr>
          <w:t>Social Sciences</w:t>
        </w:r>
      </w:hyperlink>
      <w:r w:rsidRPr="003D5772">
        <w:rPr>
          <w:rFonts w:cs="Times"/>
          <w:color w:val="535353"/>
          <w:lang w:eastAsia="ja-JP"/>
        </w:rPr>
        <w:t xml:space="preserve"> </w:t>
      </w:r>
      <w:hyperlink r:id="rId24" w:history="1">
        <w:r w:rsidRPr="003D5772">
          <w:rPr>
            <w:rFonts w:cs="Times"/>
            <w:color w:val="2A4477"/>
            <w:lang w:eastAsia="ja-JP"/>
          </w:rPr>
          <w:t>Africa</w:t>
        </w:r>
      </w:hyperlink>
      <w:r w:rsidRPr="003D5772">
        <w:rPr>
          <w:rFonts w:cs="Times"/>
          <w:color w:val="535353"/>
          <w:lang w:eastAsia="ja-JP"/>
        </w:rPr>
        <w:t xml:space="preserve"> </w:t>
      </w:r>
      <w:hyperlink r:id="rId25" w:history="1">
        <w:r w:rsidRPr="003D5772">
          <w:rPr>
            <w:rFonts w:cs="Times"/>
            <w:color w:val="2A4477"/>
            <w:lang w:eastAsia="ja-JP"/>
          </w:rPr>
          <w:t>Americas</w:t>
        </w:r>
      </w:hyperlink>
      <w:r w:rsidRPr="003D5772">
        <w:rPr>
          <w:rFonts w:cs="Times"/>
          <w:color w:val="535353"/>
          <w:lang w:eastAsia="ja-JP"/>
        </w:rPr>
        <w:t xml:space="preserve"> </w:t>
      </w:r>
      <w:hyperlink r:id="rId26" w:history="1">
        <w:r w:rsidRPr="003D5772">
          <w:rPr>
            <w:rFonts w:cs="Times"/>
            <w:color w:val="2A4477"/>
            <w:lang w:eastAsia="ja-JP"/>
          </w:rPr>
          <w:t>Asia-Pacific</w:t>
        </w:r>
      </w:hyperlink>
      <w:r w:rsidRPr="003D5772">
        <w:rPr>
          <w:rFonts w:cs="Times"/>
          <w:color w:val="535353"/>
          <w:lang w:eastAsia="ja-JP"/>
        </w:rPr>
        <w:t xml:space="preserve"> </w:t>
      </w:r>
      <w:hyperlink r:id="rId27" w:history="1">
        <w:r w:rsidRPr="003D5772">
          <w:rPr>
            <w:rFonts w:cs="Times"/>
            <w:color w:val="2A4477"/>
            <w:lang w:eastAsia="ja-JP"/>
          </w:rPr>
          <w:t>Europe</w:t>
        </w:r>
      </w:hyperlink>
      <w:r w:rsidRPr="003D5772">
        <w:rPr>
          <w:rFonts w:cs="Times"/>
          <w:color w:val="535353"/>
          <w:lang w:eastAsia="ja-JP"/>
        </w:rPr>
        <w:t xml:space="preserve"> </w:t>
      </w:r>
      <w:hyperlink r:id="rId28" w:history="1">
        <w:r w:rsidRPr="003D5772">
          <w:rPr>
            <w:rFonts w:cs="Times"/>
            <w:color w:val="2A4477"/>
            <w:lang w:eastAsia="ja-JP"/>
          </w:rPr>
          <w:t>United States</w:t>
        </w:r>
      </w:hyperlink>
    </w:p>
    <w:p w14:paraId="37BC4EF3" w14:textId="77777777" w:rsidR="002D6F4B" w:rsidRPr="003D5772" w:rsidRDefault="002D6F4B" w:rsidP="003D5772">
      <w:pPr>
        <w:widowControl w:val="0"/>
        <w:numPr>
          <w:ilvl w:val="0"/>
          <w:numId w:val="1"/>
        </w:numPr>
        <w:tabs>
          <w:tab w:val="left" w:pos="220"/>
          <w:tab w:val="left" w:pos="720"/>
        </w:tabs>
        <w:autoSpaceDE w:val="0"/>
        <w:autoSpaceDN w:val="0"/>
        <w:adjustRightInd w:val="0"/>
        <w:ind w:hanging="720"/>
        <w:rPr>
          <w:rFonts w:cs="Times"/>
          <w:color w:val="535353"/>
          <w:lang w:eastAsia="ja-JP"/>
        </w:rPr>
      </w:pPr>
      <w:bookmarkStart w:id="0" w:name="_GoBack"/>
      <w:bookmarkEnd w:id="0"/>
    </w:p>
    <w:p w14:paraId="386BF07F" w14:textId="77777777" w:rsidR="003D5772" w:rsidRPr="003D5772" w:rsidRDefault="003D5772" w:rsidP="003D5772">
      <w:pPr>
        <w:widowControl w:val="0"/>
        <w:autoSpaceDE w:val="0"/>
        <w:autoSpaceDN w:val="0"/>
        <w:adjustRightInd w:val="0"/>
        <w:rPr>
          <w:rFonts w:cs="Times"/>
          <w:color w:val="535353"/>
          <w:lang w:eastAsia="ja-JP"/>
        </w:rPr>
      </w:pPr>
      <w:r w:rsidRPr="003D5772">
        <w:rPr>
          <w:rFonts w:cs="Times"/>
          <w:color w:val="535353"/>
          <w:lang w:eastAsia="ja-JP"/>
        </w:rPr>
        <w:t>DOI: 10.1126/science.caredit.a1600012</w:t>
      </w:r>
    </w:p>
    <w:p w14:paraId="1FF5FB5A" w14:textId="77777777" w:rsidR="003D5772" w:rsidRPr="003D5772" w:rsidRDefault="003D5772" w:rsidP="003D5772">
      <w:pPr>
        <w:widowControl w:val="0"/>
        <w:autoSpaceDE w:val="0"/>
        <w:autoSpaceDN w:val="0"/>
        <w:adjustRightInd w:val="0"/>
        <w:rPr>
          <w:rFonts w:cs="Times"/>
          <w:color w:val="262626"/>
          <w:lang w:eastAsia="ja-JP"/>
        </w:rPr>
      </w:pPr>
      <w:hyperlink r:id="rId29" w:history="1">
        <w:r w:rsidRPr="003D5772">
          <w:rPr>
            <w:rFonts w:cs="Times"/>
            <w:color w:val="2A4477"/>
            <w:lang w:eastAsia="ja-JP"/>
          </w:rPr>
          <w:t>Adam Ruben</w:t>
        </w:r>
      </w:hyperlink>
    </w:p>
    <w:p w14:paraId="3AB85C8D" w14:textId="77777777" w:rsidR="002C3133" w:rsidRPr="003D5772" w:rsidRDefault="003D5772" w:rsidP="003D5772">
      <w:r w:rsidRPr="003D5772">
        <w:rPr>
          <w:rFonts w:cs="Times"/>
          <w:color w:val="262626"/>
          <w:lang w:eastAsia="ja-JP"/>
        </w:rPr>
        <w:t xml:space="preserve">Adam Ruben, Ph.D., is a practicing scientist and the author of </w:t>
      </w:r>
      <w:hyperlink r:id="rId30" w:history="1">
        <w:r w:rsidRPr="003D5772">
          <w:rPr>
            <w:rFonts w:cs="Times"/>
            <w:i/>
            <w:iCs/>
            <w:color w:val="2A4477"/>
            <w:lang w:eastAsia="ja-JP"/>
          </w:rPr>
          <w:t>Surviving Your Stupid, Stupid Decision to Go to Grad School</w:t>
        </w:r>
      </w:hyperlink>
      <w:r w:rsidRPr="003D5772">
        <w:rPr>
          <w:rFonts w:cs="Times"/>
          <w:color w:val="262626"/>
          <w:lang w:eastAsia="ja-JP"/>
        </w:rPr>
        <w:t>.</w:t>
      </w:r>
    </w:p>
    <w:p w14:paraId="4DC3512F" w14:textId="77777777" w:rsidR="003D5772" w:rsidRDefault="003D5772">
      <w:pPr>
        <w:rPr>
          <w:rFonts w:ascii="Times New Roman" w:hAnsi="Times New Roman"/>
          <w:sz w:val="20"/>
          <w:szCs w:val="20"/>
          <w:lang w:eastAsia="ja-JP"/>
        </w:rPr>
      </w:pPr>
    </w:p>
    <w:sectPr w:rsidR="003D5772" w:rsidSect="00E77761">
      <w:pgSz w:w="12240" w:h="15840"/>
      <w:pgMar w:top="720" w:right="1440" w:bottom="86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Palatino">
    <w:panose1 w:val="02000500000000000000"/>
    <w:charset w:val="00"/>
    <w:family w:val="auto"/>
    <w:pitch w:val="variable"/>
    <w:sig w:usb0="A00002FF" w:usb1="7800205A" w:usb2="14600000" w:usb3="00000000" w:csb0="00000193"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772"/>
    <w:rsid w:val="002D6F4B"/>
    <w:rsid w:val="003D5772"/>
    <w:rsid w:val="00484B4E"/>
    <w:rsid w:val="00876420"/>
    <w:rsid w:val="00A4579C"/>
    <w:rsid w:val="00E77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3F680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13873"/>
    <w:rPr>
      <w:rFonts w:ascii="Palatino" w:hAnsi="Palatino"/>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13873"/>
    <w:rPr>
      <w:rFonts w:ascii="Palatino" w:hAnsi="Palatino"/>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sciencemag.org/careers/2016/01/taxonomy/term/498" TargetMode="External"/><Relationship Id="rId20" Type="http://schemas.openxmlformats.org/officeDocument/2006/relationships/hyperlink" Target="http://www.sciencemag.org/careers/2016/01/taxonomy/term/521" TargetMode="External"/><Relationship Id="rId21" Type="http://schemas.openxmlformats.org/officeDocument/2006/relationships/hyperlink" Target="http://www.sciencemag.org/careers/2016/01/taxonomy/term/529" TargetMode="External"/><Relationship Id="rId22" Type="http://schemas.openxmlformats.org/officeDocument/2006/relationships/hyperlink" Target="http://www.sciencemag.org/careers/2016/01/taxonomy/term/542" TargetMode="External"/><Relationship Id="rId23" Type="http://schemas.openxmlformats.org/officeDocument/2006/relationships/hyperlink" Target="http://www.sciencemag.org/careers/2016/01/taxonomy/term/2601" TargetMode="External"/><Relationship Id="rId24" Type="http://schemas.openxmlformats.org/officeDocument/2006/relationships/hyperlink" Target="http://www.sciencemag.org/careers/2016/01/taxonomy/term/680" TargetMode="External"/><Relationship Id="rId25" Type="http://schemas.openxmlformats.org/officeDocument/2006/relationships/hyperlink" Target="http://www.sciencemag.org/careers/2016/01/taxonomy/term/2714" TargetMode="External"/><Relationship Id="rId26" Type="http://schemas.openxmlformats.org/officeDocument/2006/relationships/hyperlink" Target="http://www.sciencemag.org/careers/2016/01/taxonomy/term/3136" TargetMode="External"/><Relationship Id="rId27" Type="http://schemas.openxmlformats.org/officeDocument/2006/relationships/hyperlink" Target="http://www.sciencemag.org/careers/2016/01/taxonomy/term/688" TargetMode="External"/><Relationship Id="rId28" Type="http://schemas.openxmlformats.org/officeDocument/2006/relationships/hyperlink" Target="http://www.sciencemag.org/careers/2016/01/taxonomy/term/705" TargetMode="External"/><Relationship Id="rId29" Type="http://schemas.openxmlformats.org/officeDocument/2006/relationships/hyperlink" Target="http://www.sciencemag.org/author/adam-ruben" TargetMode="External"/><Relationship Id="rId30" Type="http://schemas.openxmlformats.org/officeDocument/2006/relationships/hyperlink" Target="http://www.amazon.com/Surviving-Your-Stupid-Decision-School/dp/0307589447" TargetMode="Externa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hyperlink" Target="http://www.sciencemag.org/careers/2016/01/taxonomy/term/499" TargetMode="External"/><Relationship Id="rId11" Type="http://schemas.openxmlformats.org/officeDocument/2006/relationships/hyperlink" Target="http://www.sciencemag.org/careers/2016/01/taxonomy/term/644" TargetMode="External"/><Relationship Id="rId12" Type="http://schemas.openxmlformats.org/officeDocument/2006/relationships/hyperlink" Target="http://www.sciencemag.org/careers/2016/01/taxonomy/term/500" TargetMode="External"/><Relationship Id="rId13" Type="http://schemas.openxmlformats.org/officeDocument/2006/relationships/hyperlink" Target="http://www.sciencemag.org/careers/2016/01/taxonomy/term/501" TargetMode="External"/><Relationship Id="rId14" Type="http://schemas.openxmlformats.org/officeDocument/2006/relationships/hyperlink" Target="http://www.sciencemag.org/careers/2016/01/taxonomy/term/502" TargetMode="External"/><Relationship Id="rId15" Type="http://schemas.openxmlformats.org/officeDocument/2006/relationships/hyperlink" Target="http://www.sciencemag.org/careers/2016/01/taxonomy/term/561" TargetMode="External"/><Relationship Id="rId16" Type="http://schemas.openxmlformats.org/officeDocument/2006/relationships/hyperlink" Target="http://www.sciencemag.org/careers/2016/01/taxonomy/term/562" TargetMode="External"/><Relationship Id="rId17" Type="http://schemas.openxmlformats.org/officeDocument/2006/relationships/hyperlink" Target="http://www.sciencemag.org/careers/2016/01/taxonomy/term/2715" TargetMode="External"/><Relationship Id="rId18" Type="http://schemas.openxmlformats.org/officeDocument/2006/relationships/hyperlink" Target="http://www.sciencemag.org/careers/2016/01/taxonomy/term/563" TargetMode="External"/><Relationship Id="rId19" Type="http://schemas.openxmlformats.org/officeDocument/2006/relationships/hyperlink" Target="http://www.sciencemag.org/careers/2016/01/taxonomy/term/2591"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sciencemag.org/author/adam-ruben" TargetMode="External"/><Relationship Id="rId7" Type="http://schemas.openxmlformats.org/officeDocument/2006/relationships/hyperlink" Target="https://en.wikipedia.org/wiki/Spaceballs" TargetMode="External"/><Relationship Id="rId8" Type="http://schemas.openxmlformats.org/officeDocument/2006/relationships/hyperlink" Target="http://www.sciencemag.org/careers/2016/01/taxonomy/term/28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1404</Words>
  <Characters>8005</Characters>
  <Application>Microsoft Macintosh Word</Application>
  <DocSecurity>0</DocSecurity>
  <Lines>66</Lines>
  <Paragraphs>18</Paragraphs>
  <ScaleCrop>false</ScaleCrop>
  <Company>IKZAdvisors</Company>
  <LinksUpToDate>false</LinksUpToDate>
  <CharactersWithSpaces>9391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 Zimmerman</dc:creator>
  <cp:keywords/>
  <dc:description/>
  <cp:lastModifiedBy>Isa Zimmerman</cp:lastModifiedBy>
  <cp:revision>3</cp:revision>
  <dcterms:created xsi:type="dcterms:W3CDTF">2016-01-22T15:34:00Z</dcterms:created>
  <dcterms:modified xsi:type="dcterms:W3CDTF">2016-01-22T15:43:00Z</dcterms:modified>
</cp:coreProperties>
</file>