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21C" w:rsidRDefault="00E9321C" w:rsidP="00E9321C">
      <w:pPr>
        <w:widowControl w:val="0"/>
        <w:autoSpaceDE w:val="0"/>
        <w:autoSpaceDN w:val="0"/>
        <w:adjustRightInd w:val="0"/>
        <w:rPr>
          <w:rFonts w:ascii="Times" w:hAnsi="Times" w:cs="Times"/>
          <w:sz w:val="32"/>
          <w:szCs w:val="32"/>
          <w:lang w:eastAsia="ja-JP"/>
        </w:rPr>
      </w:pPr>
      <w:r>
        <w:rPr>
          <w:rFonts w:ascii="Times" w:hAnsi="Times" w:cs="Times"/>
          <w:sz w:val="32"/>
          <w:szCs w:val="32"/>
          <w:lang w:eastAsia="ja-JP"/>
        </w:rPr>
        <w:t>Research</w:t>
      </w:r>
    </w:p>
    <w:p w:rsidR="00E9321C" w:rsidRDefault="00E9321C" w:rsidP="00E9321C">
      <w:pPr>
        <w:widowControl w:val="0"/>
        <w:autoSpaceDE w:val="0"/>
        <w:autoSpaceDN w:val="0"/>
        <w:adjustRightInd w:val="0"/>
        <w:rPr>
          <w:rFonts w:ascii="Times" w:hAnsi="Times" w:cs="Times"/>
          <w:b/>
          <w:bCs/>
          <w:sz w:val="38"/>
          <w:szCs w:val="38"/>
          <w:lang w:eastAsia="ja-JP"/>
        </w:rPr>
      </w:pPr>
      <w:r>
        <w:rPr>
          <w:rFonts w:ascii="Times" w:hAnsi="Times" w:cs="Times"/>
          <w:b/>
          <w:bCs/>
          <w:sz w:val="38"/>
          <w:szCs w:val="38"/>
          <w:lang w:eastAsia="ja-JP"/>
        </w:rPr>
        <w:t>Study Finds 14 Common Traits for Strong STEM Outcomes</w:t>
      </w:r>
    </w:p>
    <w:p w:rsidR="00E9321C" w:rsidRDefault="00E9321C" w:rsidP="00E9321C">
      <w:pPr>
        <w:widowControl w:val="0"/>
        <w:numPr>
          <w:ilvl w:val="0"/>
          <w:numId w:val="1"/>
        </w:numPr>
        <w:tabs>
          <w:tab w:val="left" w:pos="220"/>
          <w:tab w:val="left" w:pos="720"/>
        </w:tabs>
        <w:autoSpaceDE w:val="0"/>
        <w:autoSpaceDN w:val="0"/>
        <w:adjustRightInd w:val="0"/>
        <w:ind w:hanging="720"/>
        <w:rPr>
          <w:rFonts w:ascii="Times" w:hAnsi="Times" w:cs="Times"/>
          <w:sz w:val="32"/>
          <w:szCs w:val="32"/>
          <w:lang w:eastAsia="ja-JP"/>
        </w:rPr>
      </w:pPr>
      <w:r>
        <w:rPr>
          <w:rFonts w:ascii="Times" w:hAnsi="Times" w:cs="Times"/>
          <w:sz w:val="32"/>
          <w:szCs w:val="32"/>
          <w:lang w:eastAsia="ja-JP"/>
        </w:rPr>
        <w:t xml:space="preserve">By </w:t>
      </w:r>
      <w:hyperlink r:id="rId6" w:history="1">
        <w:r>
          <w:rPr>
            <w:rFonts w:ascii="Times" w:hAnsi="Times" w:cs="Times"/>
            <w:color w:val="0000E9"/>
            <w:sz w:val="32"/>
            <w:szCs w:val="32"/>
            <w:u w:val="single" w:color="0000E9"/>
            <w:lang w:eastAsia="ja-JP"/>
          </w:rPr>
          <w:t xml:space="preserve">Sri </w:t>
        </w:r>
        <w:proofErr w:type="spellStart"/>
        <w:r>
          <w:rPr>
            <w:rFonts w:ascii="Times" w:hAnsi="Times" w:cs="Times"/>
            <w:color w:val="0000E9"/>
            <w:sz w:val="32"/>
            <w:szCs w:val="32"/>
            <w:u w:val="single" w:color="0000E9"/>
            <w:lang w:eastAsia="ja-JP"/>
          </w:rPr>
          <w:t>Ravipati</w:t>
        </w:r>
        <w:proofErr w:type="spellEnd"/>
      </w:hyperlink>
    </w:p>
    <w:p w:rsidR="00E9321C" w:rsidRDefault="00E9321C" w:rsidP="00E9321C">
      <w:pPr>
        <w:widowControl w:val="0"/>
        <w:numPr>
          <w:ilvl w:val="0"/>
          <w:numId w:val="1"/>
        </w:numPr>
        <w:tabs>
          <w:tab w:val="left" w:pos="220"/>
          <w:tab w:val="left" w:pos="720"/>
        </w:tabs>
        <w:autoSpaceDE w:val="0"/>
        <w:autoSpaceDN w:val="0"/>
        <w:adjustRightInd w:val="0"/>
        <w:ind w:hanging="720"/>
        <w:rPr>
          <w:rFonts w:ascii="Times" w:hAnsi="Times" w:cs="Times"/>
          <w:sz w:val="32"/>
          <w:szCs w:val="32"/>
          <w:lang w:eastAsia="ja-JP"/>
        </w:rPr>
      </w:pPr>
      <w:r>
        <w:rPr>
          <w:rFonts w:ascii="Times" w:hAnsi="Times" w:cs="Times"/>
          <w:sz w:val="32"/>
          <w:szCs w:val="32"/>
          <w:lang w:eastAsia="ja-JP"/>
        </w:rPr>
        <w:t>09/13/16</w:t>
      </w:r>
    </w:p>
    <w:p w:rsidR="00E9321C" w:rsidRDefault="00E9321C" w:rsidP="00E9321C">
      <w:pPr>
        <w:widowControl w:val="0"/>
        <w:autoSpaceDE w:val="0"/>
        <w:autoSpaceDN w:val="0"/>
        <w:adjustRightInd w:val="0"/>
        <w:rPr>
          <w:rFonts w:ascii="Times" w:hAnsi="Times" w:cs="Times"/>
          <w:sz w:val="32"/>
          <w:szCs w:val="32"/>
          <w:lang w:eastAsia="ja-JP"/>
        </w:rPr>
      </w:pPr>
      <w:r>
        <w:rPr>
          <w:rFonts w:ascii="Times" w:hAnsi="Times" w:cs="Times"/>
          <w:sz w:val="32"/>
          <w:szCs w:val="32"/>
          <w:lang w:eastAsia="ja-JP"/>
        </w:rPr>
        <w:t>High schools that require STEM-focused college preparatory curricula and foster an inclusive school community and culture are best at equipping minority students with skills to succeed in STEM careers. Having well-qualified teachers with strong STEM backgrounds, including industry and research experience, also leads to stronger learning experiences for minority students.</w:t>
      </w:r>
    </w:p>
    <w:p w:rsidR="00E9321C" w:rsidRDefault="00E9321C" w:rsidP="00E9321C">
      <w:pPr>
        <w:widowControl w:val="0"/>
        <w:autoSpaceDE w:val="0"/>
        <w:autoSpaceDN w:val="0"/>
        <w:adjustRightInd w:val="0"/>
        <w:rPr>
          <w:rFonts w:ascii="Times" w:hAnsi="Times" w:cs="Times"/>
          <w:sz w:val="32"/>
          <w:szCs w:val="32"/>
          <w:lang w:eastAsia="ja-JP"/>
        </w:rPr>
      </w:pPr>
      <w:r>
        <w:rPr>
          <w:rFonts w:ascii="Times" w:hAnsi="Times" w:cs="Times"/>
          <w:sz w:val="32"/>
          <w:szCs w:val="32"/>
          <w:lang w:eastAsia="ja-JP"/>
        </w:rPr>
        <w:t>These are some of the results from “</w:t>
      </w:r>
      <w:hyperlink r:id="rId7" w:history="1">
        <w:r>
          <w:rPr>
            <w:rFonts w:ascii="Times" w:hAnsi="Times" w:cs="Times"/>
            <w:color w:val="0000E9"/>
            <w:sz w:val="32"/>
            <w:szCs w:val="32"/>
            <w:u w:val="single" w:color="0000E9"/>
            <w:lang w:eastAsia="ja-JP"/>
          </w:rPr>
          <w:t>Opportunity Structures for Preparation and Inspiration</w:t>
        </w:r>
      </w:hyperlink>
      <w:r>
        <w:rPr>
          <w:rFonts w:ascii="Times" w:hAnsi="Times" w:cs="Times"/>
          <w:sz w:val="32"/>
          <w:szCs w:val="32"/>
          <w:lang w:eastAsia="ja-JP"/>
        </w:rPr>
        <w:t xml:space="preserve">,” a five-year study from </w:t>
      </w:r>
      <w:hyperlink r:id="rId8" w:history="1">
        <w:r>
          <w:rPr>
            <w:rFonts w:ascii="Times" w:hAnsi="Times" w:cs="Times"/>
            <w:color w:val="0000E9"/>
            <w:sz w:val="32"/>
            <w:szCs w:val="32"/>
            <w:u w:val="single" w:color="0000E9"/>
            <w:lang w:eastAsia="ja-JP"/>
          </w:rPr>
          <w:t>George Washington University</w:t>
        </w:r>
      </w:hyperlink>
      <w:r>
        <w:rPr>
          <w:rFonts w:ascii="Times" w:hAnsi="Times" w:cs="Times"/>
          <w:sz w:val="32"/>
          <w:szCs w:val="32"/>
          <w:lang w:eastAsia="ja-JP"/>
        </w:rPr>
        <w:t xml:space="preserve">, </w:t>
      </w:r>
      <w:hyperlink r:id="rId9" w:history="1">
        <w:r>
          <w:rPr>
            <w:rFonts w:ascii="Times" w:hAnsi="Times" w:cs="Times"/>
            <w:color w:val="0000E9"/>
            <w:sz w:val="32"/>
            <w:szCs w:val="32"/>
            <w:u w:val="single" w:color="0000E9"/>
            <w:lang w:eastAsia="ja-JP"/>
          </w:rPr>
          <w:t>George Mason University</w:t>
        </w:r>
      </w:hyperlink>
      <w:r>
        <w:rPr>
          <w:rFonts w:ascii="Times" w:hAnsi="Times" w:cs="Times"/>
          <w:sz w:val="32"/>
          <w:szCs w:val="32"/>
          <w:lang w:eastAsia="ja-JP"/>
        </w:rPr>
        <w:t xml:space="preserve"> and </w:t>
      </w:r>
      <w:hyperlink r:id="rId10" w:history="1">
        <w:r>
          <w:rPr>
            <w:rFonts w:ascii="Times" w:hAnsi="Times" w:cs="Times"/>
            <w:color w:val="0000E9"/>
            <w:sz w:val="32"/>
            <w:szCs w:val="32"/>
            <w:u w:val="single" w:color="0000E9"/>
            <w:lang w:eastAsia="ja-JP"/>
          </w:rPr>
          <w:t>SRI International</w:t>
        </w:r>
      </w:hyperlink>
      <w:r>
        <w:rPr>
          <w:rFonts w:ascii="Times" w:hAnsi="Times" w:cs="Times"/>
          <w:sz w:val="32"/>
          <w:szCs w:val="32"/>
          <w:lang w:eastAsia="ja-JP"/>
        </w:rPr>
        <w:t xml:space="preserve">. The project, also called </w:t>
      </w:r>
      <w:proofErr w:type="spellStart"/>
      <w:r>
        <w:rPr>
          <w:rFonts w:ascii="Times" w:hAnsi="Times" w:cs="Times"/>
          <w:sz w:val="32"/>
          <w:szCs w:val="32"/>
          <w:lang w:eastAsia="ja-JP"/>
        </w:rPr>
        <w:t>OSPrl</w:t>
      </w:r>
      <w:proofErr w:type="spellEnd"/>
      <w:r>
        <w:rPr>
          <w:rFonts w:ascii="Times" w:hAnsi="Times" w:cs="Times"/>
          <w:sz w:val="32"/>
          <w:szCs w:val="32"/>
          <w:lang w:eastAsia="ja-JP"/>
        </w:rPr>
        <w:t>, examined common traits among inclusive STEM high schools (ISHSs) that lead to strong STEM outcomes.</w:t>
      </w:r>
    </w:p>
    <w:p w:rsidR="00E9321C" w:rsidRDefault="00E9321C" w:rsidP="00E9321C">
      <w:pPr>
        <w:widowControl w:val="0"/>
        <w:autoSpaceDE w:val="0"/>
        <w:autoSpaceDN w:val="0"/>
        <w:adjustRightInd w:val="0"/>
        <w:rPr>
          <w:rFonts w:ascii="Times" w:hAnsi="Times" w:cs="Times"/>
          <w:sz w:val="32"/>
          <w:szCs w:val="32"/>
          <w:lang w:eastAsia="ja-JP"/>
        </w:rPr>
      </w:pPr>
      <w:r>
        <w:rPr>
          <w:rFonts w:ascii="Times" w:hAnsi="Times" w:cs="Times"/>
          <w:sz w:val="32"/>
          <w:szCs w:val="32"/>
          <w:lang w:eastAsia="ja-JP"/>
        </w:rPr>
        <w:t xml:space="preserve">In contrast to highly selective STEM-focused high schools that target students who are already gifted in STEM, ISHSs “develop new sources of STEM talent,” the </w:t>
      </w:r>
      <w:proofErr w:type="spellStart"/>
      <w:r>
        <w:rPr>
          <w:rFonts w:ascii="Times" w:hAnsi="Times" w:cs="Times"/>
          <w:sz w:val="32"/>
          <w:szCs w:val="32"/>
          <w:lang w:eastAsia="ja-JP"/>
        </w:rPr>
        <w:t>OSPrl</w:t>
      </w:r>
      <w:proofErr w:type="spellEnd"/>
      <w:r>
        <w:rPr>
          <w:rFonts w:ascii="Times" w:hAnsi="Times" w:cs="Times"/>
          <w:sz w:val="32"/>
          <w:szCs w:val="32"/>
          <w:lang w:eastAsia="ja-JP"/>
        </w:rPr>
        <w:t xml:space="preserve"> website explains.</w:t>
      </w:r>
    </w:p>
    <w:p w:rsidR="00E9321C" w:rsidRDefault="00E9321C" w:rsidP="00E9321C">
      <w:pPr>
        <w:widowControl w:val="0"/>
        <w:autoSpaceDE w:val="0"/>
        <w:autoSpaceDN w:val="0"/>
        <w:adjustRightInd w:val="0"/>
        <w:rPr>
          <w:rFonts w:ascii="Times" w:hAnsi="Times" w:cs="Times"/>
          <w:sz w:val="32"/>
          <w:szCs w:val="32"/>
          <w:lang w:eastAsia="ja-JP"/>
        </w:rPr>
      </w:pPr>
      <w:r>
        <w:rPr>
          <w:rFonts w:ascii="Times" w:hAnsi="Times" w:cs="Times"/>
          <w:sz w:val="32"/>
          <w:szCs w:val="32"/>
          <w:lang w:eastAsia="ja-JP"/>
        </w:rPr>
        <w:t xml:space="preserve">"Inclusive STEM schools aren't like most private schools, but are not really like traditional comprehensive schools either," Sharon Lynch, professor at George Washington's </w:t>
      </w:r>
      <w:hyperlink r:id="rId11" w:history="1">
        <w:r>
          <w:rPr>
            <w:rFonts w:ascii="Times" w:hAnsi="Times" w:cs="Times"/>
            <w:color w:val="0000E9"/>
            <w:sz w:val="32"/>
            <w:szCs w:val="32"/>
            <w:u w:val="single" w:color="0000E9"/>
            <w:lang w:eastAsia="ja-JP"/>
          </w:rPr>
          <w:t>Graduate School of Education and Human Development</w:t>
        </w:r>
      </w:hyperlink>
      <w:r>
        <w:rPr>
          <w:rFonts w:ascii="Times" w:hAnsi="Times" w:cs="Times"/>
          <w:sz w:val="32"/>
          <w:szCs w:val="32"/>
          <w:lang w:eastAsia="ja-JP"/>
        </w:rPr>
        <w:t xml:space="preserve"> and principal investigator for the study, told </w:t>
      </w:r>
      <w:hyperlink r:id="rId12" w:history="1">
        <w:r>
          <w:rPr>
            <w:rFonts w:ascii="Times" w:hAnsi="Times" w:cs="Times"/>
            <w:color w:val="0000E9"/>
            <w:sz w:val="32"/>
            <w:szCs w:val="32"/>
            <w:u w:val="single" w:color="0000E9"/>
            <w:lang w:eastAsia="ja-JP"/>
          </w:rPr>
          <w:t>Phys.org</w:t>
        </w:r>
      </w:hyperlink>
      <w:r>
        <w:rPr>
          <w:rFonts w:ascii="Times" w:hAnsi="Times" w:cs="Times"/>
          <w:sz w:val="32"/>
          <w:szCs w:val="32"/>
          <w:lang w:eastAsia="ja-JP"/>
        </w:rPr>
        <w:t>. "This is a new kind of school that is much more inclusive and is bringing in students who want to be there and study STEM, no matter their backgrounds. They have figured out how to do things differently, to trust their students to achieve and their teachers to guide students toward STEM college majors."</w:t>
      </w:r>
    </w:p>
    <w:p w:rsidR="00E9321C" w:rsidRDefault="00E9321C" w:rsidP="00E9321C">
      <w:pPr>
        <w:widowControl w:val="0"/>
        <w:autoSpaceDE w:val="0"/>
        <w:autoSpaceDN w:val="0"/>
        <w:adjustRightInd w:val="0"/>
        <w:rPr>
          <w:rFonts w:ascii="Times" w:hAnsi="Times" w:cs="Times"/>
          <w:sz w:val="32"/>
          <w:szCs w:val="32"/>
          <w:lang w:eastAsia="ja-JP"/>
        </w:rPr>
      </w:pPr>
      <w:proofErr w:type="spellStart"/>
      <w:r>
        <w:rPr>
          <w:rFonts w:ascii="Times" w:hAnsi="Times" w:cs="Times"/>
          <w:sz w:val="32"/>
          <w:szCs w:val="32"/>
          <w:lang w:eastAsia="ja-JP"/>
        </w:rPr>
        <w:t>OSPrl</w:t>
      </w:r>
      <w:proofErr w:type="spellEnd"/>
      <w:r>
        <w:rPr>
          <w:rFonts w:ascii="Times" w:hAnsi="Times" w:cs="Times"/>
          <w:sz w:val="32"/>
          <w:szCs w:val="32"/>
          <w:lang w:eastAsia="ja-JP"/>
        </w:rPr>
        <w:t xml:space="preserve"> identified 14 components that distinguish ISHSs from traditional high schools and from STEM-focused high schools without inclusive missions:</w:t>
      </w:r>
    </w:p>
    <w:p w:rsidR="00E9321C" w:rsidRDefault="00E9321C" w:rsidP="00E9321C">
      <w:pPr>
        <w:widowControl w:val="0"/>
        <w:numPr>
          <w:ilvl w:val="0"/>
          <w:numId w:val="2"/>
        </w:numPr>
        <w:tabs>
          <w:tab w:val="left" w:pos="220"/>
          <w:tab w:val="left" w:pos="720"/>
        </w:tabs>
        <w:autoSpaceDE w:val="0"/>
        <w:autoSpaceDN w:val="0"/>
        <w:adjustRightInd w:val="0"/>
        <w:ind w:hanging="720"/>
        <w:rPr>
          <w:rFonts w:ascii="Times" w:hAnsi="Times" w:cs="Times"/>
          <w:sz w:val="32"/>
          <w:szCs w:val="32"/>
          <w:lang w:eastAsia="ja-JP"/>
        </w:rPr>
      </w:pPr>
      <w:r>
        <w:rPr>
          <w:rFonts w:ascii="Times" w:hAnsi="Times" w:cs="Times"/>
          <w:sz w:val="32"/>
          <w:szCs w:val="32"/>
          <w:lang w:eastAsia="ja-JP"/>
        </w:rPr>
        <w:t>College-prep, STEM-focused curriculum for all;</w:t>
      </w:r>
    </w:p>
    <w:p w:rsidR="00E9321C" w:rsidRDefault="00E9321C" w:rsidP="00E9321C">
      <w:pPr>
        <w:widowControl w:val="0"/>
        <w:numPr>
          <w:ilvl w:val="0"/>
          <w:numId w:val="2"/>
        </w:numPr>
        <w:tabs>
          <w:tab w:val="left" w:pos="220"/>
          <w:tab w:val="left" w:pos="720"/>
        </w:tabs>
        <w:autoSpaceDE w:val="0"/>
        <w:autoSpaceDN w:val="0"/>
        <w:adjustRightInd w:val="0"/>
        <w:ind w:hanging="720"/>
        <w:rPr>
          <w:rFonts w:ascii="Times" w:hAnsi="Times" w:cs="Times"/>
          <w:sz w:val="32"/>
          <w:szCs w:val="32"/>
          <w:lang w:eastAsia="ja-JP"/>
        </w:rPr>
      </w:pPr>
      <w:r>
        <w:rPr>
          <w:rFonts w:ascii="Times" w:hAnsi="Times" w:cs="Times"/>
          <w:sz w:val="32"/>
          <w:szCs w:val="32"/>
          <w:lang w:eastAsia="ja-JP"/>
        </w:rPr>
        <w:t>Well-prepared STEM teachers with strong background in STEM;</w:t>
      </w:r>
    </w:p>
    <w:p w:rsidR="00E9321C" w:rsidRDefault="00E9321C" w:rsidP="00E9321C">
      <w:pPr>
        <w:widowControl w:val="0"/>
        <w:numPr>
          <w:ilvl w:val="0"/>
          <w:numId w:val="2"/>
        </w:numPr>
        <w:tabs>
          <w:tab w:val="left" w:pos="220"/>
          <w:tab w:val="left" w:pos="720"/>
        </w:tabs>
        <w:autoSpaceDE w:val="0"/>
        <w:autoSpaceDN w:val="0"/>
        <w:adjustRightInd w:val="0"/>
        <w:ind w:hanging="720"/>
        <w:rPr>
          <w:rFonts w:ascii="Times" w:hAnsi="Times" w:cs="Times"/>
          <w:sz w:val="32"/>
          <w:szCs w:val="32"/>
          <w:lang w:eastAsia="ja-JP"/>
        </w:rPr>
      </w:pPr>
      <w:r>
        <w:rPr>
          <w:rFonts w:ascii="Times" w:hAnsi="Times" w:cs="Times"/>
          <w:sz w:val="32"/>
          <w:szCs w:val="32"/>
          <w:lang w:eastAsia="ja-JP"/>
        </w:rPr>
        <w:lastRenderedPageBreak/>
        <w:t>Support systems for underrepresented students;</w:t>
      </w:r>
    </w:p>
    <w:p w:rsidR="00E9321C" w:rsidRDefault="00E9321C" w:rsidP="00E9321C">
      <w:pPr>
        <w:widowControl w:val="0"/>
        <w:numPr>
          <w:ilvl w:val="0"/>
          <w:numId w:val="2"/>
        </w:numPr>
        <w:tabs>
          <w:tab w:val="left" w:pos="220"/>
          <w:tab w:val="left" w:pos="720"/>
        </w:tabs>
        <w:autoSpaceDE w:val="0"/>
        <w:autoSpaceDN w:val="0"/>
        <w:adjustRightInd w:val="0"/>
        <w:ind w:hanging="720"/>
        <w:rPr>
          <w:rFonts w:ascii="Times" w:hAnsi="Times" w:cs="Times"/>
          <w:sz w:val="32"/>
          <w:szCs w:val="32"/>
          <w:lang w:eastAsia="ja-JP"/>
        </w:rPr>
      </w:pPr>
      <w:r>
        <w:rPr>
          <w:rFonts w:ascii="Times" w:hAnsi="Times" w:cs="Times"/>
          <w:sz w:val="32"/>
          <w:szCs w:val="32"/>
          <w:lang w:eastAsia="ja-JP"/>
        </w:rPr>
        <w:t>Flexible and autonomous administration;</w:t>
      </w:r>
    </w:p>
    <w:p w:rsidR="00E9321C" w:rsidRDefault="00E9321C" w:rsidP="00E9321C">
      <w:pPr>
        <w:widowControl w:val="0"/>
        <w:numPr>
          <w:ilvl w:val="0"/>
          <w:numId w:val="2"/>
        </w:numPr>
        <w:tabs>
          <w:tab w:val="left" w:pos="220"/>
          <w:tab w:val="left" w:pos="720"/>
        </w:tabs>
        <w:autoSpaceDE w:val="0"/>
        <w:autoSpaceDN w:val="0"/>
        <w:adjustRightInd w:val="0"/>
        <w:ind w:hanging="720"/>
        <w:rPr>
          <w:rFonts w:ascii="Times" w:hAnsi="Times" w:cs="Times"/>
          <w:sz w:val="32"/>
          <w:szCs w:val="32"/>
          <w:lang w:eastAsia="ja-JP"/>
        </w:rPr>
      </w:pPr>
      <w:r>
        <w:rPr>
          <w:rFonts w:ascii="Times" w:hAnsi="Times" w:cs="Times"/>
          <w:sz w:val="32"/>
          <w:szCs w:val="32"/>
          <w:lang w:eastAsia="ja-JP"/>
        </w:rPr>
        <w:t>Reformed instructional strategies and project-based learning;</w:t>
      </w:r>
    </w:p>
    <w:p w:rsidR="00E9321C" w:rsidRDefault="00E9321C" w:rsidP="00E9321C">
      <w:pPr>
        <w:widowControl w:val="0"/>
        <w:numPr>
          <w:ilvl w:val="0"/>
          <w:numId w:val="2"/>
        </w:numPr>
        <w:tabs>
          <w:tab w:val="left" w:pos="220"/>
          <w:tab w:val="left" w:pos="720"/>
        </w:tabs>
        <w:autoSpaceDE w:val="0"/>
        <w:autoSpaceDN w:val="0"/>
        <w:adjustRightInd w:val="0"/>
        <w:ind w:hanging="720"/>
        <w:rPr>
          <w:rFonts w:ascii="Times" w:hAnsi="Times" w:cs="Times"/>
          <w:sz w:val="32"/>
          <w:szCs w:val="32"/>
          <w:lang w:eastAsia="ja-JP"/>
        </w:rPr>
      </w:pPr>
      <w:r>
        <w:rPr>
          <w:rFonts w:ascii="Times" w:hAnsi="Times" w:cs="Times"/>
          <w:sz w:val="32"/>
          <w:szCs w:val="32"/>
          <w:lang w:eastAsia="ja-JP"/>
        </w:rPr>
        <w:t>Integrated, innovative technology use;</w:t>
      </w:r>
    </w:p>
    <w:p w:rsidR="00E9321C" w:rsidRDefault="00E9321C" w:rsidP="00E9321C">
      <w:pPr>
        <w:widowControl w:val="0"/>
        <w:numPr>
          <w:ilvl w:val="0"/>
          <w:numId w:val="2"/>
        </w:numPr>
        <w:tabs>
          <w:tab w:val="left" w:pos="220"/>
          <w:tab w:val="left" w:pos="720"/>
        </w:tabs>
        <w:autoSpaceDE w:val="0"/>
        <w:autoSpaceDN w:val="0"/>
        <w:adjustRightInd w:val="0"/>
        <w:ind w:hanging="720"/>
        <w:rPr>
          <w:rFonts w:ascii="Times" w:hAnsi="Times" w:cs="Times"/>
          <w:sz w:val="32"/>
          <w:szCs w:val="32"/>
          <w:lang w:eastAsia="ja-JP"/>
        </w:rPr>
      </w:pPr>
      <w:r>
        <w:rPr>
          <w:rFonts w:ascii="Times" w:hAnsi="Times" w:cs="Times"/>
          <w:sz w:val="32"/>
          <w:szCs w:val="32"/>
          <w:lang w:eastAsia="ja-JP"/>
        </w:rPr>
        <w:t>STEM-rich, informal experiences;</w:t>
      </w:r>
    </w:p>
    <w:p w:rsidR="00E9321C" w:rsidRDefault="00E9321C" w:rsidP="00E9321C">
      <w:pPr>
        <w:widowControl w:val="0"/>
        <w:numPr>
          <w:ilvl w:val="0"/>
          <w:numId w:val="2"/>
        </w:numPr>
        <w:tabs>
          <w:tab w:val="left" w:pos="220"/>
          <w:tab w:val="left" w:pos="720"/>
        </w:tabs>
        <w:autoSpaceDE w:val="0"/>
        <w:autoSpaceDN w:val="0"/>
        <w:adjustRightInd w:val="0"/>
        <w:ind w:hanging="720"/>
        <w:rPr>
          <w:rFonts w:ascii="Times" w:hAnsi="Times" w:cs="Times"/>
          <w:sz w:val="32"/>
          <w:szCs w:val="32"/>
          <w:lang w:eastAsia="ja-JP"/>
        </w:rPr>
      </w:pPr>
      <w:r>
        <w:rPr>
          <w:rFonts w:ascii="Times" w:hAnsi="Times" w:cs="Times"/>
          <w:sz w:val="32"/>
          <w:szCs w:val="32"/>
          <w:lang w:eastAsia="ja-JP"/>
        </w:rPr>
        <w:t>Connections with business, industry and the world of work;</w:t>
      </w:r>
    </w:p>
    <w:p w:rsidR="00E9321C" w:rsidRDefault="00E9321C" w:rsidP="00E9321C">
      <w:pPr>
        <w:widowControl w:val="0"/>
        <w:numPr>
          <w:ilvl w:val="0"/>
          <w:numId w:val="2"/>
        </w:numPr>
        <w:tabs>
          <w:tab w:val="left" w:pos="220"/>
          <w:tab w:val="left" w:pos="720"/>
        </w:tabs>
        <w:autoSpaceDE w:val="0"/>
        <w:autoSpaceDN w:val="0"/>
        <w:adjustRightInd w:val="0"/>
        <w:ind w:hanging="720"/>
        <w:rPr>
          <w:rFonts w:ascii="Times" w:hAnsi="Times" w:cs="Times"/>
          <w:sz w:val="32"/>
          <w:szCs w:val="32"/>
          <w:lang w:eastAsia="ja-JP"/>
        </w:rPr>
      </w:pPr>
      <w:r>
        <w:rPr>
          <w:rFonts w:ascii="Times" w:hAnsi="Times" w:cs="Times"/>
          <w:sz w:val="32"/>
          <w:szCs w:val="32"/>
          <w:lang w:eastAsia="ja-JP"/>
        </w:rPr>
        <w:t>College-level coursework;</w:t>
      </w:r>
    </w:p>
    <w:p w:rsidR="00E9321C" w:rsidRDefault="00E9321C" w:rsidP="00E9321C">
      <w:pPr>
        <w:widowControl w:val="0"/>
        <w:numPr>
          <w:ilvl w:val="0"/>
          <w:numId w:val="2"/>
        </w:numPr>
        <w:tabs>
          <w:tab w:val="left" w:pos="220"/>
          <w:tab w:val="left" w:pos="720"/>
        </w:tabs>
        <w:autoSpaceDE w:val="0"/>
        <w:autoSpaceDN w:val="0"/>
        <w:adjustRightInd w:val="0"/>
        <w:ind w:hanging="720"/>
        <w:rPr>
          <w:rFonts w:ascii="Times" w:hAnsi="Times" w:cs="Times"/>
          <w:sz w:val="32"/>
          <w:szCs w:val="32"/>
          <w:lang w:eastAsia="ja-JP"/>
        </w:rPr>
      </w:pPr>
      <w:r>
        <w:rPr>
          <w:rFonts w:ascii="Times" w:hAnsi="Times" w:cs="Times"/>
          <w:sz w:val="32"/>
          <w:szCs w:val="32"/>
          <w:lang w:eastAsia="ja-JP"/>
        </w:rPr>
        <w:t>Inclusive STEM mission;</w:t>
      </w:r>
    </w:p>
    <w:p w:rsidR="00E9321C" w:rsidRDefault="00E9321C" w:rsidP="00E9321C">
      <w:pPr>
        <w:widowControl w:val="0"/>
        <w:numPr>
          <w:ilvl w:val="0"/>
          <w:numId w:val="2"/>
        </w:numPr>
        <w:tabs>
          <w:tab w:val="left" w:pos="220"/>
          <w:tab w:val="left" w:pos="720"/>
        </w:tabs>
        <w:autoSpaceDE w:val="0"/>
        <w:autoSpaceDN w:val="0"/>
        <w:adjustRightInd w:val="0"/>
        <w:ind w:hanging="720"/>
        <w:rPr>
          <w:rFonts w:ascii="Times" w:hAnsi="Times" w:cs="Times"/>
          <w:sz w:val="32"/>
          <w:szCs w:val="32"/>
          <w:lang w:eastAsia="ja-JP"/>
        </w:rPr>
      </w:pPr>
      <w:r>
        <w:rPr>
          <w:rFonts w:ascii="Times" w:hAnsi="Times" w:cs="Times"/>
          <w:sz w:val="32"/>
          <w:szCs w:val="32"/>
          <w:lang w:eastAsia="ja-JP"/>
        </w:rPr>
        <w:t>Dynamic assessment systems for continuous improvement;</w:t>
      </w:r>
    </w:p>
    <w:p w:rsidR="00E9321C" w:rsidRDefault="00E9321C" w:rsidP="00E9321C">
      <w:pPr>
        <w:widowControl w:val="0"/>
        <w:numPr>
          <w:ilvl w:val="0"/>
          <w:numId w:val="2"/>
        </w:numPr>
        <w:tabs>
          <w:tab w:val="left" w:pos="220"/>
          <w:tab w:val="left" w:pos="720"/>
        </w:tabs>
        <w:autoSpaceDE w:val="0"/>
        <w:autoSpaceDN w:val="0"/>
        <w:adjustRightInd w:val="0"/>
        <w:ind w:hanging="720"/>
        <w:rPr>
          <w:rFonts w:ascii="Times" w:hAnsi="Times" w:cs="Times"/>
          <w:sz w:val="32"/>
          <w:szCs w:val="32"/>
          <w:lang w:eastAsia="ja-JP"/>
        </w:rPr>
      </w:pPr>
      <w:r>
        <w:rPr>
          <w:rFonts w:ascii="Times" w:hAnsi="Times" w:cs="Times"/>
          <w:sz w:val="32"/>
          <w:szCs w:val="32"/>
          <w:lang w:eastAsia="ja-JP"/>
        </w:rPr>
        <w:t>Innovative and responsive leadership;</w:t>
      </w:r>
    </w:p>
    <w:p w:rsidR="00E9321C" w:rsidRDefault="00E9321C" w:rsidP="00E9321C">
      <w:pPr>
        <w:widowControl w:val="0"/>
        <w:numPr>
          <w:ilvl w:val="0"/>
          <w:numId w:val="2"/>
        </w:numPr>
        <w:tabs>
          <w:tab w:val="left" w:pos="220"/>
          <w:tab w:val="left" w:pos="720"/>
        </w:tabs>
        <w:autoSpaceDE w:val="0"/>
        <w:autoSpaceDN w:val="0"/>
        <w:adjustRightInd w:val="0"/>
        <w:ind w:hanging="720"/>
        <w:rPr>
          <w:rFonts w:ascii="Times" w:hAnsi="Times" w:cs="Times"/>
          <w:sz w:val="32"/>
          <w:szCs w:val="32"/>
          <w:lang w:eastAsia="ja-JP"/>
        </w:rPr>
      </w:pPr>
      <w:r>
        <w:rPr>
          <w:rFonts w:ascii="Times" w:hAnsi="Times" w:cs="Times"/>
          <w:sz w:val="32"/>
          <w:szCs w:val="32"/>
          <w:lang w:eastAsia="ja-JP"/>
        </w:rPr>
        <w:t>Positive school community and culture of high expectations for all; and</w:t>
      </w:r>
    </w:p>
    <w:p w:rsidR="00E9321C" w:rsidRDefault="00E9321C" w:rsidP="00E9321C">
      <w:pPr>
        <w:widowControl w:val="0"/>
        <w:numPr>
          <w:ilvl w:val="0"/>
          <w:numId w:val="2"/>
        </w:numPr>
        <w:tabs>
          <w:tab w:val="left" w:pos="220"/>
          <w:tab w:val="left" w:pos="720"/>
        </w:tabs>
        <w:autoSpaceDE w:val="0"/>
        <w:autoSpaceDN w:val="0"/>
        <w:adjustRightInd w:val="0"/>
        <w:ind w:hanging="720"/>
        <w:rPr>
          <w:rFonts w:ascii="Times" w:hAnsi="Times" w:cs="Times"/>
          <w:sz w:val="32"/>
          <w:szCs w:val="32"/>
          <w:lang w:eastAsia="ja-JP"/>
        </w:rPr>
      </w:pPr>
      <w:r>
        <w:rPr>
          <w:rFonts w:ascii="Times" w:hAnsi="Times" w:cs="Times"/>
          <w:sz w:val="32"/>
          <w:szCs w:val="32"/>
          <w:lang w:eastAsia="ja-JP"/>
        </w:rPr>
        <w:t>Student agency and choice.</w:t>
      </w:r>
    </w:p>
    <w:p w:rsidR="00E9321C" w:rsidRDefault="00E9321C" w:rsidP="00E9321C">
      <w:pPr>
        <w:widowControl w:val="0"/>
        <w:autoSpaceDE w:val="0"/>
        <w:autoSpaceDN w:val="0"/>
        <w:adjustRightInd w:val="0"/>
        <w:rPr>
          <w:rFonts w:ascii="Times" w:hAnsi="Times" w:cs="Times"/>
          <w:sz w:val="32"/>
          <w:szCs w:val="32"/>
          <w:lang w:eastAsia="ja-JP"/>
        </w:rPr>
      </w:pPr>
      <w:r>
        <w:rPr>
          <w:rFonts w:ascii="Times" w:hAnsi="Times" w:cs="Times"/>
          <w:sz w:val="32"/>
          <w:szCs w:val="32"/>
          <w:lang w:eastAsia="ja-JP"/>
        </w:rPr>
        <w:t xml:space="preserve">Using these data, the researchers assembled an online toolkit that provides a logic model and a guide for schools to assess their STEM education programs called the </w:t>
      </w:r>
      <w:hyperlink r:id="rId13" w:history="1">
        <w:r>
          <w:rPr>
            <w:rFonts w:ascii="Times" w:hAnsi="Times" w:cs="Times"/>
            <w:color w:val="0000E9"/>
            <w:sz w:val="32"/>
            <w:szCs w:val="32"/>
            <w:u w:val="single" w:color="0000E9"/>
            <w:lang w:eastAsia="ja-JP"/>
          </w:rPr>
          <w:t>STEM Inventory</w:t>
        </w:r>
      </w:hyperlink>
      <w:r>
        <w:rPr>
          <w:rFonts w:ascii="Times" w:hAnsi="Times" w:cs="Times"/>
          <w:sz w:val="32"/>
          <w:szCs w:val="32"/>
          <w:lang w:eastAsia="ja-JP"/>
        </w:rPr>
        <w:t xml:space="preserve">. The toolkit has detailed case studies for the schools included in the study: </w:t>
      </w:r>
      <w:hyperlink r:id="rId14" w:history="1">
        <w:r>
          <w:rPr>
            <w:rFonts w:ascii="Times" w:hAnsi="Times" w:cs="Times"/>
            <w:color w:val="0000E9"/>
            <w:sz w:val="32"/>
            <w:szCs w:val="32"/>
            <w:u w:val="single" w:color="0000E9"/>
            <w:lang w:eastAsia="ja-JP"/>
          </w:rPr>
          <w:t>Manor New Tech High School</w:t>
        </w:r>
      </w:hyperlink>
      <w:r>
        <w:rPr>
          <w:rFonts w:ascii="Times" w:hAnsi="Times" w:cs="Times"/>
          <w:sz w:val="32"/>
          <w:szCs w:val="32"/>
          <w:lang w:eastAsia="ja-JP"/>
        </w:rPr>
        <w:t xml:space="preserve">, </w:t>
      </w:r>
      <w:hyperlink r:id="rId15" w:history="1">
        <w:r>
          <w:rPr>
            <w:rFonts w:ascii="Times" w:hAnsi="Times" w:cs="Times"/>
            <w:color w:val="0000E9"/>
            <w:sz w:val="32"/>
            <w:szCs w:val="32"/>
            <w:u w:val="single" w:color="0000E9"/>
            <w:lang w:eastAsia="ja-JP"/>
          </w:rPr>
          <w:t>Wayne School of Engineering</w:t>
        </w:r>
      </w:hyperlink>
      <w:r>
        <w:rPr>
          <w:rFonts w:ascii="Times" w:hAnsi="Times" w:cs="Times"/>
          <w:sz w:val="32"/>
          <w:szCs w:val="32"/>
          <w:lang w:eastAsia="ja-JP"/>
        </w:rPr>
        <w:t xml:space="preserve">, </w:t>
      </w:r>
      <w:hyperlink r:id="rId16" w:history="1">
        <w:r>
          <w:rPr>
            <w:rFonts w:ascii="Times" w:hAnsi="Times" w:cs="Times"/>
            <w:color w:val="0000E9"/>
            <w:sz w:val="32"/>
            <w:szCs w:val="32"/>
            <w:u w:val="single" w:color="0000E9"/>
            <w:lang w:eastAsia="ja-JP"/>
          </w:rPr>
          <w:t>Denver School of Science and Technology</w:t>
        </w:r>
      </w:hyperlink>
      <w:r>
        <w:rPr>
          <w:rFonts w:ascii="Times" w:hAnsi="Times" w:cs="Times"/>
          <w:sz w:val="32"/>
          <w:szCs w:val="32"/>
          <w:lang w:eastAsia="ja-JP"/>
        </w:rPr>
        <w:t xml:space="preserve">, </w:t>
      </w:r>
      <w:hyperlink r:id="rId17" w:history="1">
        <w:r>
          <w:rPr>
            <w:rFonts w:ascii="Times" w:hAnsi="Times" w:cs="Times"/>
            <w:color w:val="0000E9"/>
            <w:sz w:val="32"/>
            <w:szCs w:val="32"/>
            <w:u w:val="single" w:color="0000E9"/>
            <w:lang w:eastAsia="ja-JP"/>
          </w:rPr>
          <w:t>Metro Early College High School</w:t>
        </w:r>
      </w:hyperlink>
      <w:r>
        <w:rPr>
          <w:rFonts w:ascii="Times" w:hAnsi="Times" w:cs="Times"/>
          <w:sz w:val="32"/>
          <w:szCs w:val="32"/>
          <w:lang w:eastAsia="ja-JP"/>
        </w:rPr>
        <w:t xml:space="preserve">, </w:t>
      </w:r>
      <w:hyperlink r:id="rId18" w:history="1">
        <w:r>
          <w:rPr>
            <w:rFonts w:ascii="Times" w:hAnsi="Times" w:cs="Times"/>
            <w:color w:val="0000E9"/>
            <w:sz w:val="32"/>
            <w:szCs w:val="32"/>
            <w:u w:val="single" w:color="0000E9"/>
            <w:lang w:eastAsia="ja-JP"/>
          </w:rPr>
          <w:t>Metro Urban Science Academy</w:t>
        </w:r>
      </w:hyperlink>
      <w:r>
        <w:rPr>
          <w:rFonts w:ascii="Times" w:hAnsi="Times" w:cs="Times"/>
          <w:sz w:val="32"/>
          <w:szCs w:val="32"/>
          <w:lang w:eastAsia="ja-JP"/>
        </w:rPr>
        <w:t xml:space="preserve">, </w:t>
      </w:r>
      <w:hyperlink r:id="rId19" w:history="1">
        <w:r>
          <w:rPr>
            <w:rFonts w:ascii="Times" w:hAnsi="Times" w:cs="Times"/>
            <w:color w:val="0000E9"/>
            <w:sz w:val="32"/>
            <w:szCs w:val="32"/>
            <w:u w:val="single" w:color="0000E9"/>
            <w:lang w:eastAsia="ja-JP"/>
          </w:rPr>
          <w:t>Gary and Jerri-Ann Jacobs High Tech High</w:t>
        </w:r>
      </w:hyperlink>
      <w:r>
        <w:rPr>
          <w:rFonts w:ascii="Times" w:hAnsi="Times" w:cs="Times"/>
          <w:sz w:val="32"/>
          <w:szCs w:val="32"/>
          <w:lang w:eastAsia="ja-JP"/>
        </w:rPr>
        <w:t xml:space="preserve">, </w:t>
      </w:r>
      <w:hyperlink r:id="rId20" w:history="1">
        <w:r>
          <w:rPr>
            <w:rFonts w:ascii="Times" w:hAnsi="Times" w:cs="Times"/>
            <w:color w:val="0000E9"/>
            <w:sz w:val="32"/>
            <w:szCs w:val="32"/>
            <w:u w:val="single" w:color="0000E9"/>
            <w:lang w:eastAsia="ja-JP"/>
          </w:rPr>
          <w:t>Dozier-</w:t>
        </w:r>
        <w:proofErr w:type="spellStart"/>
        <w:r>
          <w:rPr>
            <w:rFonts w:ascii="Times" w:hAnsi="Times" w:cs="Times"/>
            <w:color w:val="0000E9"/>
            <w:sz w:val="32"/>
            <w:szCs w:val="32"/>
            <w:u w:val="single" w:color="0000E9"/>
            <w:lang w:eastAsia="ja-JP"/>
          </w:rPr>
          <w:t>Libbey</w:t>
        </w:r>
        <w:proofErr w:type="spellEnd"/>
        <w:r>
          <w:rPr>
            <w:rFonts w:ascii="Times" w:hAnsi="Times" w:cs="Times"/>
            <w:color w:val="0000E9"/>
            <w:sz w:val="32"/>
            <w:szCs w:val="32"/>
            <w:u w:val="single" w:color="0000E9"/>
            <w:lang w:eastAsia="ja-JP"/>
          </w:rPr>
          <w:t xml:space="preserve"> Medical High School</w:t>
        </w:r>
      </w:hyperlink>
      <w:r>
        <w:rPr>
          <w:rFonts w:ascii="Times" w:hAnsi="Times" w:cs="Times"/>
          <w:sz w:val="32"/>
          <w:szCs w:val="32"/>
          <w:lang w:eastAsia="ja-JP"/>
        </w:rPr>
        <w:t xml:space="preserve"> and </w:t>
      </w:r>
      <w:hyperlink r:id="rId21" w:history="1">
        <w:r>
          <w:rPr>
            <w:rFonts w:ascii="Times" w:hAnsi="Times" w:cs="Times"/>
            <w:color w:val="0000E9"/>
            <w:sz w:val="32"/>
            <w:szCs w:val="32"/>
            <w:u w:val="single" w:color="0000E9"/>
            <w:lang w:eastAsia="ja-JP"/>
          </w:rPr>
          <w:t>Chicago High School for Agricultural Studies</w:t>
        </w:r>
      </w:hyperlink>
      <w:r>
        <w:rPr>
          <w:rFonts w:ascii="Times" w:hAnsi="Times" w:cs="Times"/>
          <w:sz w:val="32"/>
          <w:szCs w:val="32"/>
          <w:lang w:eastAsia="ja-JP"/>
        </w:rPr>
        <w:t>. In addition, the toolkit features “</w:t>
      </w:r>
      <w:hyperlink r:id="rId22" w:history="1">
        <w:r>
          <w:rPr>
            <w:rFonts w:ascii="Times" w:hAnsi="Times" w:cs="Times"/>
            <w:color w:val="0000E9"/>
            <w:sz w:val="32"/>
            <w:szCs w:val="32"/>
            <w:u w:val="single" w:color="0000E9"/>
            <w:lang w:eastAsia="ja-JP"/>
          </w:rPr>
          <w:t>A Day in the Life</w:t>
        </w:r>
      </w:hyperlink>
      <w:r>
        <w:rPr>
          <w:rFonts w:ascii="Times" w:hAnsi="Times" w:cs="Times"/>
          <w:sz w:val="32"/>
          <w:szCs w:val="32"/>
          <w:lang w:eastAsia="ja-JP"/>
        </w:rPr>
        <w:t xml:space="preserve">” videos </w:t>
      </w:r>
      <w:proofErr w:type="gramStart"/>
      <w:r>
        <w:rPr>
          <w:rFonts w:ascii="Times" w:hAnsi="Times" w:cs="Times"/>
          <w:sz w:val="32"/>
          <w:szCs w:val="32"/>
          <w:lang w:eastAsia="ja-JP"/>
        </w:rPr>
        <w:t>that offer</w:t>
      </w:r>
      <w:proofErr w:type="gramEnd"/>
      <w:r>
        <w:rPr>
          <w:rFonts w:ascii="Times" w:hAnsi="Times" w:cs="Times"/>
          <w:sz w:val="32"/>
          <w:szCs w:val="32"/>
          <w:lang w:eastAsia="ja-JP"/>
        </w:rPr>
        <w:t xml:space="preserve"> a glimpse into the culture of ISHSs, as well as links to scholarly publications.</w:t>
      </w:r>
    </w:p>
    <w:p w:rsidR="00E9321C" w:rsidRDefault="00E9321C" w:rsidP="00E9321C">
      <w:pPr>
        <w:widowControl w:val="0"/>
        <w:autoSpaceDE w:val="0"/>
        <w:autoSpaceDN w:val="0"/>
        <w:adjustRightInd w:val="0"/>
        <w:rPr>
          <w:rFonts w:ascii="Times" w:hAnsi="Times" w:cs="Times"/>
          <w:sz w:val="32"/>
          <w:szCs w:val="32"/>
          <w:lang w:eastAsia="ja-JP"/>
        </w:rPr>
      </w:pPr>
      <w:r>
        <w:rPr>
          <w:rFonts w:ascii="Times" w:hAnsi="Times" w:cs="Times"/>
          <w:sz w:val="32"/>
          <w:szCs w:val="32"/>
          <w:lang w:eastAsia="ja-JP"/>
        </w:rPr>
        <w:t xml:space="preserve">To learn more about the study and the toolkit, visit the </w:t>
      </w:r>
      <w:hyperlink r:id="rId23" w:history="1">
        <w:proofErr w:type="spellStart"/>
        <w:r>
          <w:rPr>
            <w:rFonts w:ascii="Times" w:hAnsi="Times" w:cs="Times"/>
            <w:color w:val="0000E9"/>
            <w:sz w:val="32"/>
            <w:szCs w:val="32"/>
            <w:u w:val="single" w:color="0000E9"/>
            <w:lang w:eastAsia="ja-JP"/>
          </w:rPr>
          <w:t>OSPrl</w:t>
        </w:r>
        <w:proofErr w:type="spellEnd"/>
        <w:r>
          <w:rPr>
            <w:rFonts w:ascii="Times" w:hAnsi="Times" w:cs="Times"/>
            <w:color w:val="0000E9"/>
            <w:sz w:val="32"/>
            <w:szCs w:val="32"/>
            <w:u w:val="single" w:color="0000E9"/>
            <w:lang w:eastAsia="ja-JP"/>
          </w:rPr>
          <w:t xml:space="preserve"> site</w:t>
        </w:r>
      </w:hyperlink>
      <w:r>
        <w:rPr>
          <w:rFonts w:ascii="Times" w:hAnsi="Times" w:cs="Times"/>
          <w:sz w:val="32"/>
          <w:szCs w:val="32"/>
          <w:lang w:eastAsia="ja-JP"/>
        </w:rPr>
        <w:t>.  </w:t>
      </w:r>
    </w:p>
    <w:p w:rsidR="00E9321C" w:rsidRDefault="00E9321C" w:rsidP="00E9321C">
      <w:pPr>
        <w:widowControl w:val="0"/>
        <w:autoSpaceDE w:val="0"/>
        <w:autoSpaceDN w:val="0"/>
        <w:adjustRightInd w:val="0"/>
        <w:rPr>
          <w:rFonts w:ascii="Times" w:hAnsi="Times" w:cs="Times"/>
          <w:sz w:val="32"/>
          <w:szCs w:val="32"/>
          <w:lang w:eastAsia="ja-JP"/>
        </w:rPr>
      </w:pPr>
      <w:proofErr w:type="gramStart"/>
      <w:r>
        <w:rPr>
          <w:rFonts w:ascii="Times" w:hAnsi="Times" w:cs="Times"/>
          <w:sz w:val="32"/>
          <w:szCs w:val="32"/>
          <w:lang w:eastAsia="ja-JP"/>
        </w:rPr>
        <w:t>pager</w:t>
      </w:r>
      <w:proofErr w:type="gramEnd"/>
      <w:r>
        <w:rPr>
          <w:rFonts w:ascii="Times" w:hAnsi="Times" w:cs="Times"/>
          <w:sz w:val="32"/>
          <w:szCs w:val="32"/>
          <w:lang w:eastAsia="ja-JP"/>
        </w:rPr>
        <w:t xml:space="preserve"> start pager end</w:t>
      </w:r>
    </w:p>
    <w:p w:rsidR="00E9321C" w:rsidRDefault="00E9321C" w:rsidP="00E9321C">
      <w:pPr>
        <w:widowControl w:val="0"/>
        <w:autoSpaceDE w:val="0"/>
        <w:autoSpaceDN w:val="0"/>
        <w:adjustRightInd w:val="0"/>
        <w:rPr>
          <w:rFonts w:ascii="Times" w:hAnsi="Times" w:cs="Times"/>
          <w:sz w:val="32"/>
          <w:szCs w:val="32"/>
          <w:lang w:eastAsia="ja-JP"/>
        </w:rPr>
      </w:pPr>
      <w:r>
        <w:rPr>
          <w:rFonts w:ascii="Times" w:hAnsi="Times" w:cs="Times"/>
          <w:sz w:val="32"/>
          <w:szCs w:val="32"/>
          <w:lang w:eastAsia="ja-JP"/>
        </w:rPr>
        <w:t>About the Author</w:t>
      </w:r>
    </w:p>
    <w:p w:rsidR="00E9321C" w:rsidRDefault="00E9321C" w:rsidP="00E9321C">
      <w:pPr>
        <w:widowControl w:val="0"/>
        <w:autoSpaceDE w:val="0"/>
        <w:autoSpaceDN w:val="0"/>
        <w:adjustRightInd w:val="0"/>
        <w:rPr>
          <w:rFonts w:ascii="Times" w:hAnsi="Times" w:cs="Times"/>
          <w:sz w:val="32"/>
          <w:szCs w:val="32"/>
          <w:lang w:eastAsia="ja-JP"/>
        </w:rPr>
      </w:pPr>
      <w:r>
        <w:rPr>
          <w:rFonts w:ascii="Times" w:hAnsi="Times" w:cs="Times"/>
          <w:sz w:val="32"/>
          <w:szCs w:val="32"/>
          <w:lang w:eastAsia="ja-JP"/>
        </w:rPr>
        <w:t xml:space="preserve">Sri </w:t>
      </w:r>
      <w:proofErr w:type="spellStart"/>
      <w:r>
        <w:rPr>
          <w:rFonts w:ascii="Times" w:hAnsi="Times" w:cs="Times"/>
          <w:sz w:val="32"/>
          <w:szCs w:val="32"/>
          <w:lang w:eastAsia="ja-JP"/>
        </w:rPr>
        <w:t>Ravipati</w:t>
      </w:r>
      <w:proofErr w:type="spellEnd"/>
      <w:r>
        <w:rPr>
          <w:rFonts w:ascii="Times" w:hAnsi="Times" w:cs="Times"/>
          <w:sz w:val="32"/>
          <w:szCs w:val="32"/>
          <w:lang w:eastAsia="ja-JP"/>
        </w:rPr>
        <w:t xml:space="preserve"> is Web producer for THE Journal and Campus Technology. She can be reached at </w:t>
      </w:r>
      <w:hyperlink r:id="rId24" w:history="1">
        <w:r>
          <w:rPr>
            <w:rFonts w:ascii="Times" w:hAnsi="Times" w:cs="Times"/>
            <w:color w:val="0000E9"/>
            <w:sz w:val="32"/>
            <w:szCs w:val="32"/>
            <w:u w:val="single" w:color="0000E9"/>
            <w:lang w:eastAsia="ja-JP"/>
          </w:rPr>
          <w:t>sravipati@1105media.com</w:t>
        </w:r>
      </w:hyperlink>
      <w:r>
        <w:rPr>
          <w:rFonts w:ascii="Times" w:hAnsi="Times" w:cs="Times"/>
          <w:sz w:val="32"/>
          <w:szCs w:val="32"/>
          <w:lang w:eastAsia="ja-JP"/>
        </w:rPr>
        <w:t xml:space="preserve">. </w:t>
      </w:r>
    </w:p>
    <w:p w:rsidR="00E9321C" w:rsidRDefault="00E9321C" w:rsidP="00E9321C">
      <w:pPr>
        <w:widowControl w:val="0"/>
        <w:autoSpaceDE w:val="0"/>
        <w:autoSpaceDN w:val="0"/>
        <w:adjustRightInd w:val="0"/>
        <w:rPr>
          <w:rFonts w:ascii="Times" w:hAnsi="Times" w:cs="Times"/>
          <w:sz w:val="32"/>
          <w:szCs w:val="32"/>
          <w:lang w:eastAsia="ja-JP"/>
        </w:rPr>
      </w:pPr>
    </w:p>
    <w:p w:rsidR="00E9321C" w:rsidRDefault="00E9321C" w:rsidP="00E9321C">
      <w:pPr>
        <w:widowControl w:val="0"/>
        <w:autoSpaceDE w:val="0"/>
        <w:autoSpaceDN w:val="0"/>
        <w:adjustRightInd w:val="0"/>
        <w:rPr>
          <w:rFonts w:ascii="Times" w:hAnsi="Times" w:cs="Times"/>
          <w:b/>
          <w:bCs/>
          <w:sz w:val="38"/>
          <w:szCs w:val="38"/>
          <w:lang w:eastAsia="ja-JP"/>
        </w:rPr>
      </w:pPr>
      <w:r>
        <w:rPr>
          <w:rFonts w:ascii="Times" w:hAnsi="Times" w:cs="Times"/>
          <w:b/>
          <w:bCs/>
          <w:noProof/>
          <w:sz w:val="38"/>
          <w:szCs w:val="38"/>
        </w:rPr>
        <w:drawing>
          <wp:inline distT="0" distB="0" distL="0" distR="0">
            <wp:extent cx="4267200" cy="6775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67200" cy="677545"/>
                    </a:xfrm>
                    <a:prstGeom prst="rect">
                      <a:avLst/>
                    </a:prstGeom>
                    <a:noFill/>
                    <a:ln>
                      <a:noFill/>
                    </a:ln>
                  </pic:spPr>
                </pic:pic>
              </a:graphicData>
            </a:graphic>
          </wp:inline>
        </w:drawing>
      </w:r>
    </w:p>
    <w:p w:rsidR="00E9321C" w:rsidRDefault="00E9321C" w:rsidP="00E9321C">
      <w:pPr>
        <w:widowControl w:val="0"/>
        <w:autoSpaceDE w:val="0"/>
        <w:autoSpaceDN w:val="0"/>
        <w:adjustRightInd w:val="0"/>
        <w:rPr>
          <w:rFonts w:ascii="Times" w:hAnsi="Times" w:cs="Times"/>
          <w:sz w:val="32"/>
          <w:szCs w:val="32"/>
          <w:lang w:eastAsia="ja-JP"/>
        </w:rPr>
      </w:pPr>
      <w:proofErr w:type="gramStart"/>
      <w:r>
        <w:rPr>
          <w:rFonts w:ascii="Times" w:hAnsi="Times" w:cs="Times"/>
          <w:sz w:val="32"/>
          <w:szCs w:val="32"/>
          <w:lang w:eastAsia="ja-JP"/>
        </w:rPr>
        <w:t xml:space="preserve">©2001-2016 1105 Media </w:t>
      </w:r>
      <w:proofErr w:type="spellStart"/>
      <w:r>
        <w:rPr>
          <w:rFonts w:ascii="Times" w:hAnsi="Times" w:cs="Times"/>
          <w:sz w:val="32"/>
          <w:szCs w:val="32"/>
          <w:lang w:eastAsia="ja-JP"/>
        </w:rPr>
        <w:t>Inc</w:t>
      </w:r>
      <w:proofErr w:type="spellEnd"/>
      <w:r>
        <w:rPr>
          <w:rFonts w:ascii="Times" w:hAnsi="Times" w:cs="Times"/>
          <w:sz w:val="32"/>
          <w:szCs w:val="32"/>
          <w:lang w:eastAsia="ja-JP"/>
        </w:rPr>
        <w:t>, Ed-Tech Group.</w:t>
      </w:r>
      <w:proofErr w:type="gramEnd"/>
    </w:p>
    <w:p w:rsidR="002C3133" w:rsidRDefault="00E9321C">
      <w:bookmarkStart w:id="0" w:name="_GoBack"/>
      <w:bookmarkEnd w:id="0"/>
    </w:p>
    <w:sectPr w:rsidR="002C3133" w:rsidSect="00E2650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21C"/>
    <w:rsid w:val="00484B4E"/>
    <w:rsid w:val="00A4579C"/>
    <w:rsid w:val="00E77761"/>
    <w:rsid w:val="00E93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E7B0A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13873"/>
    <w:rPr>
      <w:rFonts w:ascii="Palatino" w:hAnsi="Palatin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32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321C"/>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13873"/>
    <w:rPr>
      <w:rFonts w:ascii="Palatino" w:hAnsi="Palatin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32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321C"/>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2.gmu.edu/" TargetMode="External"/><Relationship Id="rId20" Type="http://schemas.openxmlformats.org/officeDocument/2006/relationships/hyperlink" Target="https://ospri.research.gwu.edu/sites/ospri.research.gwu.edu/files/downloads/DLMHS%20Case%20Study_FINAL%2012_18_2014.pdf" TargetMode="External"/><Relationship Id="rId21" Type="http://schemas.openxmlformats.org/officeDocument/2006/relationships/hyperlink" Target="https://ospri.research.gwu.edu/sites/ospri.research.gwu.edu/files/downloads/Chicago%20High%20School%20for%20Agricultural%20Sciences%20Case%20Study_OSPrI%20Report%202015-01.pdf" TargetMode="External"/><Relationship Id="rId22" Type="http://schemas.openxmlformats.org/officeDocument/2006/relationships/hyperlink" Target="https://ospri.research.gwu.edu/day-life-videos" TargetMode="External"/><Relationship Id="rId23" Type="http://schemas.openxmlformats.org/officeDocument/2006/relationships/hyperlink" Target="https://ospri.research.gwu.edu/" TargetMode="External"/><Relationship Id="rId24" Type="http://schemas.openxmlformats.org/officeDocument/2006/relationships/hyperlink" Target="mailto:sravipati@1105media.com" TargetMode="External"/><Relationship Id="rId25" Type="http://schemas.openxmlformats.org/officeDocument/2006/relationships/image" Target="media/image1.png"/><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www.sri.com/" TargetMode="External"/><Relationship Id="rId11" Type="http://schemas.openxmlformats.org/officeDocument/2006/relationships/hyperlink" Target="http://gsehd.gwu.edu/" TargetMode="External"/><Relationship Id="rId12" Type="http://schemas.openxmlformats.org/officeDocument/2006/relationships/hyperlink" Target="http://phys.org/news/2016-09-common-traits-account-strong-stem.html" TargetMode="External"/><Relationship Id="rId13" Type="http://schemas.openxmlformats.org/officeDocument/2006/relationships/hyperlink" Target="https://ospri.research.gwu.edu/sites/ospri.research.gwu.edu/files/downloads/CC%20Inventory_FINAL.pdf" TargetMode="External"/><Relationship Id="rId14" Type="http://schemas.openxmlformats.org/officeDocument/2006/relationships/hyperlink" Target="https://ospri.research.gwu.edu/sites/ospri.research.gwu.edu/files/downloads/OSPrI_Report_2013-01.pdf" TargetMode="External"/><Relationship Id="rId15" Type="http://schemas.openxmlformats.org/officeDocument/2006/relationships/hyperlink" Target="https://ospri.research.gwu.edu/sites/ospri.research.gwu.edu/files/downloads/OSPrI_Report_2013-02.pdf" TargetMode="External"/><Relationship Id="rId16" Type="http://schemas.openxmlformats.org/officeDocument/2006/relationships/hyperlink" Target="https://ospri.research.gwu.edu/sites/ospri.research.gwu.edu/files/downloads/OSPrI_Report_2013-03.pdf" TargetMode="External"/><Relationship Id="rId17" Type="http://schemas.openxmlformats.org/officeDocument/2006/relationships/hyperlink" Target="https://ospri.research.gwu.edu/sites/ospri.research.gwu.edu/files/downloads/OSPrI_Report_2014-01.pdf" TargetMode="External"/><Relationship Id="rId18" Type="http://schemas.openxmlformats.org/officeDocument/2006/relationships/hyperlink" Target="https://ospri.research.gwu.edu/sites/ospri.research.gwu.edu/files/downloads/OSPrI_Report_2014-02.pdf" TargetMode="External"/><Relationship Id="rId19" Type="http://schemas.openxmlformats.org/officeDocument/2006/relationships/hyperlink" Target="https://ospri.research.gwu.edu/sites/ospri.research.gwu.edu/files/downloads/OSPrI_Report_2014-03.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campustechnology.com/forms/emailtoauthor.aspx?AuthorItem=%7B0CCD4642-095C-4ECD-9A5F-0D3890BB5621%7D&amp;ArticleItem=%7B95CDA0B2-0B89-4B76-A8F3-C678DEFA1C44%7D" TargetMode="External"/><Relationship Id="rId7" Type="http://schemas.openxmlformats.org/officeDocument/2006/relationships/hyperlink" Target="https://ospri.research.gwu.edu/" TargetMode="External"/><Relationship Id="rId8" Type="http://schemas.openxmlformats.org/officeDocument/2006/relationships/hyperlink" Target="https://www.gw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753</Words>
  <Characters>4294</Characters>
  <Application>Microsoft Macintosh Word</Application>
  <DocSecurity>0</DocSecurity>
  <Lines>35</Lines>
  <Paragraphs>10</Paragraphs>
  <ScaleCrop>false</ScaleCrop>
  <Company>IKZAdvisors</Company>
  <LinksUpToDate>false</LinksUpToDate>
  <CharactersWithSpaces>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Zimmerman</dc:creator>
  <cp:keywords/>
  <dc:description/>
  <cp:lastModifiedBy>Isa Zimmerman</cp:lastModifiedBy>
  <cp:revision>1</cp:revision>
  <dcterms:created xsi:type="dcterms:W3CDTF">2016-09-15T18:38:00Z</dcterms:created>
  <dcterms:modified xsi:type="dcterms:W3CDTF">2016-09-15T18:39:00Z</dcterms:modified>
</cp:coreProperties>
</file>